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392" w:type="dxa"/>
        <w:jc w:val="center"/>
        <w:tblLayout w:type="fixed"/>
        <w:tblLook w:val="0000" w:firstRow="0" w:lastRow="0" w:firstColumn="0" w:lastColumn="0" w:noHBand="0" w:noVBand="0"/>
      </w:tblPr>
      <w:tblGrid>
        <w:gridCol w:w="3510"/>
        <w:gridCol w:w="5882"/>
      </w:tblGrid>
      <w:tr w:rsidR="0049634C">
        <w:trPr>
          <w:jc w:val="center"/>
        </w:trPr>
        <w:tc>
          <w:tcPr>
            <w:tcW w:w="3510" w:type="dxa"/>
          </w:tcPr>
          <w:p w:rsidR="0049634C" w:rsidRDefault="001057CD">
            <w:pPr>
              <w:pStyle w:val="Heading4"/>
              <w:contextualSpacing w:val="0"/>
              <w:outlineLvl w:val="3"/>
            </w:pPr>
            <w:r>
              <w:t xml:space="preserve">HỘI ĐỒNG NHÂN DÂN </w:t>
            </w:r>
          </w:p>
        </w:tc>
        <w:tc>
          <w:tcPr>
            <w:tcW w:w="5882" w:type="dxa"/>
          </w:tcPr>
          <w:p w:rsidR="0049634C" w:rsidRDefault="001057CD">
            <w:pPr>
              <w:pStyle w:val="Heading4"/>
              <w:contextualSpacing w:val="0"/>
              <w:outlineLvl w:val="3"/>
            </w:pPr>
            <w:r>
              <w:t>CỘNG HÒA XÃ HỘI CHỦ NGHĨA VIỆT NAM</w:t>
            </w:r>
          </w:p>
        </w:tc>
      </w:tr>
      <w:tr w:rsidR="0049634C">
        <w:trPr>
          <w:jc w:val="center"/>
        </w:trPr>
        <w:tc>
          <w:tcPr>
            <w:tcW w:w="3510" w:type="dxa"/>
          </w:tcPr>
          <w:p w:rsidR="0049634C" w:rsidRDefault="00B26874">
            <w:pPr>
              <w:pStyle w:val="Heading3"/>
              <w:contextualSpacing w:val="0"/>
              <w:outlineLvl w:val="2"/>
              <w:rPr>
                <w:sz w:val="26"/>
                <w:szCs w:val="26"/>
              </w:rPr>
            </w:pPr>
            <w:r>
              <w:rPr>
                <w:sz w:val="26"/>
                <w:szCs w:val="26"/>
              </w:rPr>
              <w:t>THÀNH PHỐ CAO LÃNH</w:t>
            </w:r>
          </w:p>
        </w:tc>
        <w:tc>
          <w:tcPr>
            <w:tcW w:w="5882" w:type="dxa"/>
          </w:tcPr>
          <w:p w:rsidR="0049634C" w:rsidRDefault="001057CD">
            <w:pPr>
              <w:pStyle w:val="Heading2"/>
              <w:contextualSpacing w:val="0"/>
              <w:outlineLvl w:val="1"/>
              <w:rPr>
                <w:sz w:val="26"/>
                <w:szCs w:val="26"/>
              </w:rPr>
            </w:pPr>
            <w:r>
              <w:rPr>
                <w:b/>
                <w:sz w:val="26"/>
                <w:szCs w:val="26"/>
              </w:rPr>
              <w:t>Độc lập – Tự do – Hạnh phúc</w:t>
            </w:r>
          </w:p>
        </w:tc>
      </w:tr>
      <w:tr w:rsidR="0049634C">
        <w:trPr>
          <w:jc w:val="center"/>
        </w:trPr>
        <w:tc>
          <w:tcPr>
            <w:tcW w:w="3510" w:type="dxa"/>
          </w:tcPr>
          <w:p w:rsidR="0049634C" w:rsidRDefault="001057CD">
            <w:pPr>
              <w:contextualSpacing w:val="0"/>
              <w:jc w:val="center"/>
              <w:rPr>
                <w:sz w:val="16"/>
                <w:szCs w:val="16"/>
              </w:rPr>
            </w:pPr>
            <w:r>
              <w:rPr>
                <w:sz w:val="16"/>
                <w:szCs w:val="16"/>
              </w:rPr>
              <w:t>_____________</w:t>
            </w:r>
          </w:p>
        </w:tc>
        <w:tc>
          <w:tcPr>
            <w:tcW w:w="5882" w:type="dxa"/>
          </w:tcPr>
          <w:p w:rsidR="0049634C" w:rsidRDefault="001057CD">
            <w:pPr>
              <w:contextualSpacing w:val="0"/>
              <w:jc w:val="center"/>
              <w:rPr>
                <w:sz w:val="16"/>
                <w:szCs w:val="16"/>
              </w:rPr>
            </w:pPr>
            <w:r>
              <w:rPr>
                <w:sz w:val="16"/>
                <w:szCs w:val="16"/>
              </w:rPr>
              <w:t>________________________________________</w:t>
            </w:r>
          </w:p>
          <w:p w:rsidR="0049634C" w:rsidRDefault="0049634C">
            <w:pPr>
              <w:contextualSpacing w:val="0"/>
              <w:jc w:val="center"/>
              <w:rPr>
                <w:sz w:val="16"/>
                <w:szCs w:val="16"/>
              </w:rPr>
            </w:pPr>
          </w:p>
        </w:tc>
      </w:tr>
      <w:tr w:rsidR="0049634C">
        <w:trPr>
          <w:jc w:val="center"/>
        </w:trPr>
        <w:tc>
          <w:tcPr>
            <w:tcW w:w="3510" w:type="dxa"/>
          </w:tcPr>
          <w:p w:rsidR="002F596D" w:rsidRDefault="00BA3568" w:rsidP="00BA3568">
            <w:pPr>
              <w:contextualSpacing w:val="0"/>
              <w:jc w:val="center"/>
              <w:rPr>
                <w:sz w:val="26"/>
                <w:szCs w:val="26"/>
              </w:rPr>
            </w:pPr>
            <w:r>
              <w:rPr>
                <w:sz w:val="26"/>
                <w:szCs w:val="26"/>
              </w:rPr>
              <w:t>Số: 39</w:t>
            </w:r>
            <w:r w:rsidR="006F7247">
              <w:rPr>
                <w:sz w:val="26"/>
                <w:szCs w:val="26"/>
              </w:rPr>
              <w:t>/KH</w:t>
            </w:r>
            <w:r w:rsidR="001057CD">
              <w:rPr>
                <w:sz w:val="26"/>
                <w:szCs w:val="26"/>
              </w:rPr>
              <w:t>-HĐND</w:t>
            </w:r>
          </w:p>
        </w:tc>
        <w:tc>
          <w:tcPr>
            <w:tcW w:w="5882" w:type="dxa"/>
          </w:tcPr>
          <w:p w:rsidR="0049634C" w:rsidRDefault="0037582C" w:rsidP="0037582C">
            <w:pPr>
              <w:pStyle w:val="Heading1"/>
              <w:contextualSpacing w:val="0"/>
              <w:outlineLvl w:val="0"/>
              <w:rPr>
                <w:sz w:val="26"/>
                <w:szCs w:val="26"/>
              </w:rPr>
            </w:pPr>
            <w:r>
              <w:rPr>
                <w:sz w:val="26"/>
                <w:szCs w:val="26"/>
              </w:rPr>
              <w:t xml:space="preserve">Thành phố Cao Lãnh, ngày 8 </w:t>
            </w:r>
            <w:r w:rsidR="000060C4">
              <w:rPr>
                <w:sz w:val="26"/>
                <w:szCs w:val="26"/>
              </w:rPr>
              <w:t>tháng</w:t>
            </w:r>
            <w:r w:rsidR="00156061">
              <w:rPr>
                <w:sz w:val="26"/>
                <w:szCs w:val="26"/>
              </w:rPr>
              <w:t xml:space="preserve"> 10</w:t>
            </w:r>
            <w:r w:rsidR="00256098">
              <w:rPr>
                <w:sz w:val="26"/>
                <w:szCs w:val="26"/>
              </w:rPr>
              <w:t xml:space="preserve"> năm 2018</w:t>
            </w:r>
          </w:p>
        </w:tc>
      </w:tr>
    </w:tbl>
    <w:p w:rsidR="0049634C" w:rsidRDefault="001057CD">
      <w:pPr>
        <w:pStyle w:val="Heading3"/>
      </w:pPr>
      <w:r>
        <w:t xml:space="preserve">         </w:t>
      </w:r>
    </w:p>
    <w:p w:rsidR="003703A5" w:rsidRPr="003703A5" w:rsidRDefault="0011574D" w:rsidP="003703A5">
      <w:pPr>
        <w:spacing w:before="60"/>
        <w:jc w:val="center"/>
        <w:rPr>
          <w:sz w:val="28"/>
          <w:szCs w:val="28"/>
        </w:rPr>
      </w:pPr>
      <w:r>
        <w:rPr>
          <w:b/>
          <w:sz w:val="28"/>
          <w:szCs w:val="28"/>
        </w:rPr>
        <w:t>KẾ HOẠCH</w:t>
      </w:r>
    </w:p>
    <w:p w:rsidR="0063566A" w:rsidRDefault="00340391" w:rsidP="005E3B11">
      <w:pPr>
        <w:jc w:val="center"/>
        <w:rPr>
          <w:b/>
          <w:sz w:val="28"/>
          <w:szCs w:val="28"/>
        </w:rPr>
      </w:pPr>
      <w:r w:rsidRPr="00524DBF">
        <w:rPr>
          <w:b/>
          <w:sz w:val="28"/>
          <w:szCs w:val="28"/>
        </w:rPr>
        <w:t xml:space="preserve">Tổ </w:t>
      </w:r>
      <w:r w:rsidR="00163C77">
        <w:rPr>
          <w:b/>
          <w:sz w:val="28"/>
          <w:szCs w:val="28"/>
        </w:rPr>
        <w:t xml:space="preserve">chức </w:t>
      </w:r>
      <w:r w:rsidR="0063566A">
        <w:rPr>
          <w:b/>
          <w:sz w:val="28"/>
          <w:szCs w:val="28"/>
        </w:rPr>
        <w:t xml:space="preserve">Hội nghị </w:t>
      </w:r>
      <w:r w:rsidR="00486493">
        <w:rPr>
          <w:b/>
          <w:sz w:val="28"/>
          <w:szCs w:val="28"/>
        </w:rPr>
        <w:t>giải trình</w:t>
      </w:r>
      <w:r w:rsidR="0063566A">
        <w:rPr>
          <w:b/>
          <w:sz w:val="28"/>
          <w:szCs w:val="28"/>
        </w:rPr>
        <w:t xml:space="preserve"> </w:t>
      </w:r>
      <w:r w:rsidR="00486493">
        <w:rPr>
          <w:b/>
          <w:sz w:val="28"/>
          <w:szCs w:val="28"/>
        </w:rPr>
        <w:t xml:space="preserve">của Thường trực </w:t>
      </w:r>
      <w:r w:rsidR="0063566A">
        <w:rPr>
          <w:b/>
          <w:sz w:val="28"/>
          <w:szCs w:val="28"/>
        </w:rPr>
        <w:t xml:space="preserve">HĐND </w:t>
      </w:r>
      <w:r w:rsidR="000060C4">
        <w:rPr>
          <w:b/>
          <w:sz w:val="28"/>
          <w:szCs w:val="28"/>
        </w:rPr>
        <w:t>Thành phố</w:t>
      </w:r>
    </w:p>
    <w:p w:rsidR="00F27560" w:rsidRDefault="006E2B23" w:rsidP="00FB406D">
      <w:pPr>
        <w:spacing w:before="120"/>
        <w:jc w:val="center"/>
        <w:rPr>
          <w:sz w:val="28"/>
          <w:szCs w:val="28"/>
        </w:rPr>
      </w:pPr>
      <w:r>
        <w:rPr>
          <w:noProof/>
        </w:rPr>
        <mc:AlternateContent>
          <mc:Choice Requires="wps">
            <w:drawing>
              <wp:anchor distT="0" distB="0" distL="114300" distR="114300" simplePos="0" relativeHeight="251658240" behindDoc="0" locked="0" layoutInCell="0" hidden="0" allowOverlap="1" wp14:anchorId="329202DC" wp14:editId="26847835">
                <wp:simplePos x="0" y="0"/>
                <wp:positionH relativeFrom="margin">
                  <wp:posOffset>2406650</wp:posOffset>
                </wp:positionH>
                <wp:positionV relativeFrom="paragraph">
                  <wp:posOffset>17145</wp:posOffset>
                </wp:positionV>
                <wp:extent cx="971550" cy="0"/>
                <wp:effectExtent l="0" t="0" r="19050" b="19050"/>
                <wp:wrapNone/>
                <wp:docPr id="1" name="Straight Arrow Connector 1"/>
                <wp:cNvGraphicFramePr/>
                <a:graphic xmlns:a="http://schemas.openxmlformats.org/drawingml/2006/main">
                  <a:graphicData uri="http://schemas.microsoft.com/office/word/2010/wordprocessingShape">
                    <wps:wsp>
                      <wps:cNvCnPr/>
                      <wps:spPr>
                        <a:xfrm>
                          <a:off x="0" y="0"/>
                          <a:ext cx="971550" cy="0"/>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59851A" id="_x0000_t32" coordsize="21600,21600" o:spt="32" o:oned="t" path="m,l21600,21600e" filled="f">
                <v:path arrowok="t" fillok="f" o:connecttype="none"/>
                <o:lock v:ext="edit" shapetype="t"/>
              </v:shapetype>
              <v:shape id="Straight Arrow Connector 1" o:spid="_x0000_s1026" type="#_x0000_t32" style="position:absolute;margin-left:189.5pt;margin-top:1.35pt;width:76.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" o:allowincell="f" filled="t">
                <v:stroke joinstyle="miter"/>
                <w10:wrap anchorx="margin"/>
              </v:shape>
            </w:pict>
          </mc:Fallback>
        </mc:AlternateContent>
      </w:r>
    </w:p>
    <w:p w:rsidR="00A137A4" w:rsidRPr="006C3FBE" w:rsidRDefault="00E74713" w:rsidP="00A137A4">
      <w:pPr>
        <w:spacing w:before="80"/>
        <w:ind w:firstLine="567"/>
        <w:jc w:val="both"/>
        <w:rPr>
          <w:color w:val="auto"/>
          <w:sz w:val="28"/>
          <w:szCs w:val="28"/>
        </w:rPr>
      </w:pPr>
      <w:r w:rsidRPr="006C3FBE">
        <w:rPr>
          <w:color w:val="auto"/>
          <w:sz w:val="28"/>
          <w:szCs w:val="28"/>
        </w:rPr>
        <w:t xml:space="preserve">Căn cứ Luật tổ chức chính quyền địa phương ngày 19 tháng 6 năm 2015; </w:t>
      </w:r>
      <w:r w:rsidR="00A137A4" w:rsidRPr="006C3FBE">
        <w:rPr>
          <w:color w:val="auto"/>
          <w:sz w:val="28"/>
          <w:szCs w:val="28"/>
        </w:rPr>
        <w:t>Căn</w:t>
      </w:r>
      <w:r w:rsidR="008E0B91" w:rsidRPr="006C3FBE">
        <w:rPr>
          <w:color w:val="auto"/>
          <w:sz w:val="28"/>
          <w:szCs w:val="28"/>
        </w:rPr>
        <w:t xml:space="preserve"> cứ khoản 2,3,4,</w:t>
      </w:r>
      <w:r w:rsidR="00A137A4" w:rsidRPr="006C3FBE">
        <w:rPr>
          <w:color w:val="auto"/>
          <w:sz w:val="28"/>
          <w:szCs w:val="28"/>
        </w:rPr>
        <w:t xml:space="preserve"> </w:t>
      </w:r>
      <w:r w:rsidR="008E0B91" w:rsidRPr="006C3FBE">
        <w:rPr>
          <w:color w:val="auto"/>
          <w:sz w:val="28"/>
          <w:szCs w:val="28"/>
        </w:rPr>
        <w:t>Điều 72</w:t>
      </w:r>
      <w:r w:rsidR="00A137A4" w:rsidRPr="006C3FBE">
        <w:rPr>
          <w:color w:val="auto"/>
          <w:sz w:val="28"/>
          <w:szCs w:val="28"/>
        </w:rPr>
        <w:t xml:space="preserve"> của Luật hoạt động giám sát của Quốc hội và Hội đồng nhân dân ngày 20 tháng 11 năm 2015; </w:t>
      </w:r>
    </w:p>
    <w:p w:rsidR="003A1E97" w:rsidRPr="006C3FBE" w:rsidRDefault="00A137A4" w:rsidP="003A1E97">
      <w:pPr>
        <w:spacing w:before="80"/>
        <w:ind w:firstLine="567"/>
        <w:jc w:val="both"/>
        <w:rPr>
          <w:color w:val="auto"/>
          <w:sz w:val="28"/>
          <w:szCs w:val="28"/>
        </w:rPr>
      </w:pPr>
      <w:r w:rsidRPr="006C3FBE">
        <w:rPr>
          <w:color w:val="auto"/>
          <w:sz w:val="28"/>
          <w:szCs w:val="28"/>
        </w:rPr>
        <w:t xml:space="preserve">Căn cứ </w:t>
      </w:r>
      <w:r w:rsidR="00E74713" w:rsidRPr="006C3FBE">
        <w:rPr>
          <w:color w:val="auto"/>
          <w:sz w:val="28"/>
          <w:szCs w:val="28"/>
          <w:lang w:val="vi-VN"/>
        </w:rPr>
        <w:t>Nghị quyết số</w:t>
      </w:r>
      <w:r w:rsidR="00E74713" w:rsidRPr="006C3FBE">
        <w:rPr>
          <w:color w:val="auto"/>
          <w:sz w:val="28"/>
          <w:szCs w:val="28"/>
        </w:rPr>
        <w:t xml:space="preserve"> 10</w:t>
      </w:r>
      <w:r w:rsidR="00E74713" w:rsidRPr="006C3FBE">
        <w:rPr>
          <w:color w:val="auto"/>
          <w:sz w:val="28"/>
          <w:szCs w:val="28"/>
          <w:lang w:val="vi-VN"/>
        </w:rPr>
        <w:t xml:space="preserve">/NQ-HĐND ngày </w:t>
      </w:r>
      <w:r w:rsidR="00E74713" w:rsidRPr="006C3FBE">
        <w:rPr>
          <w:color w:val="auto"/>
          <w:sz w:val="28"/>
          <w:szCs w:val="28"/>
        </w:rPr>
        <w:t xml:space="preserve">19 tháng </w:t>
      </w:r>
      <w:r w:rsidR="00E74713" w:rsidRPr="006C3FBE">
        <w:rPr>
          <w:color w:val="auto"/>
          <w:sz w:val="28"/>
          <w:szCs w:val="28"/>
          <w:lang w:val="vi-VN"/>
        </w:rPr>
        <w:t>7</w:t>
      </w:r>
      <w:r w:rsidR="00E74713" w:rsidRPr="006C3FBE">
        <w:rPr>
          <w:color w:val="auto"/>
          <w:sz w:val="28"/>
          <w:szCs w:val="28"/>
        </w:rPr>
        <w:t xml:space="preserve"> năm </w:t>
      </w:r>
      <w:r w:rsidR="00E74713" w:rsidRPr="006C3FBE">
        <w:rPr>
          <w:color w:val="auto"/>
          <w:sz w:val="28"/>
          <w:szCs w:val="28"/>
          <w:lang w:val="vi-VN"/>
        </w:rPr>
        <w:t>201</w:t>
      </w:r>
      <w:r w:rsidR="00E74713" w:rsidRPr="006C3FBE">
        <w:rPr>
          <w:color w:val="auto"/>
          <w:sz w:val="28"/>
          <w:szCs w:val="28"/>
        </w:rPr>
        <w:t>7</w:t>
      </w:r>
      <w:r w:rsidR="00E74713" w:rsidRPr="006C3FBE">
        <w:rPr>
          <w:color w:val="auto"/>
          <w:sz w:val="28"/>
          <w:szCs w:val="28"/>
          <w:lang w:val="vi-VN"/>
        </w:rPr>
        <w:t xml:space="preserve"> của HĐND Thành phố khóa VIII về Chương trình hoạt độ</w:t>
      </w:r>
      <w:r w:rsidR="00EF33A8" w:rsidRPr="006C3FBE">
        <w:rPr>
          <w:color w:val="auto"/>
          <w:sz w:val="28"/>
          <w:szCs w:val="28"/>
          <w:lang w:val="vi-VN"/>
        </w:rPr>
        <w:t xml:space="preserve">ng giám sát của HĐND Thành phố </w:t>
      </w:r>
      <w:r w:rsidR="00E74713" w:rsidRPr="006C3FBE">
        <w:rPr>
          <w:color w:val="auto"/>
          <w:sz w:val="28"/>
          <w:szCs w:val="28"/>
        </w:rPr>
        <w:t xml:space="preserve">6 tháng cuối năm </w:t>
      </w:r>
      <w:r w:rsidR="00E74713" w:rsidRPr="006C3FBE">
        <w:rPr>
          <w:color w:val="auto"/>
          <w:sz w:val="28"/>
          <w:szCs w:val="28"/>
          <w:lang w:val="vi-VN"/>
        </w:rPr>
        <w:t>2017</w:t>
      </w:r>
      <w:r w:rsidR="00E74713" w:rsidRPr="006C3FBE">
        <w:rPr>
          <w:color w:val="auto"/>
          <w:sz w:val="28"/>
          <w:szCs w:val="28"/>
        </w:rPr>
        <w:t xml:space="preserve"> và năm 2018.</w:t>
      </w:r>
    </w:p>
    <w:p w:rsidR="00813A8C" w:rsidRPr="006D7998" w:rsidRDefault="006826CE" w:rsidP="003A1E97">
      <w:pPr>
        <w:spacing w:before="80"/>
        <w:ind w:firstLine="567"/>
        <w:jc w:val="both"/>
        <w:rPr>
          <w:sz w:val="28"/>
          <w:szCs w:val="28"/>
        </w:rPr>
      </w:pPr>
      <w:r w:rsidRPr="006C3FBE">
        <w:rPr>
          <w:color w:val="auto"/>
          <w:sz w:val="28"/>
          <w:szCs w:val="28"/>
        </w:rPr>
        <w:t xml:space="preserve">Thường trực Hội đồng nhân dân Thành </w:t>
      </w:r>
      <w:r>
        <w:rPr>
          <w:sz w:val="28"/>
          <w:szCs w:val="28"/>
        </w:rPr>
        <w:t xml:space="preserve">phố xây dựng kế hoạch </w:t>
      </w:r>
      <w:r w:rsidR="00E74713">
        <w:rPr>
          <w:sz w:val="28"/>
          <w:szCs w:val="28"/>
        </w:rPr>
        <w:t xml:space="preserve">tổ chức </w:t>
      </w:r>
      <w:r w:rsidR="001F523C">
        <w:rPr>
          <w:sz w:val="28"/>
          <w:szCs w:val="28"/>
        </w:rPr>
        <w:t xml:space="preserve">Hội nghị </w:t>
      </w:r>
      <w:r w:rsidR="00534255">
        <w:rPr>
          <w:sz w:val="28"/>
          <w:szCs w:val="28"/>
        </w:rPr>
        <w:t>giải trình của Thường trực</w:t>
      </w:r>
      <w:r w:rsidR="001F523C">
        <w:rPr>
          <w:sz w:val="28"/>
          <w:szCs w:val="28"/>
        </w:rPr>
        <w:t xml:space="preserve"> HĐND Thành phố</w:t>
      </w:r>
      <w:r w:rsidR="008D1CEE">
        <w:rPr>
          <w:sz w:val="28"/>
          <w:szCs w:val="28"/>
        </w:rPr>
        <w:t xml:space="preserve"> </w:t>
      </w:r>
      <w:r w:rsidR="00A7250C">
        <w:rPr>
          <w:sz w:val="28"/>
          <w:szCs w:val="28"/>
        </w:rPr>
        <w:t>năm 2018</w:t>
      </w:r>
      <w:r w:rsidR="00EA0C5C">
        <w:rPr>
          <w:sz w:val="28"/>
          <w:szCs w:val="28"/>
        </w:rPr>
        <w:t xml:space="preserve"> </w:t>
      </w:r>
      <w:r>
        <w:rPr>
          <w:sz w:val="28"/>
          <w:szCs w:val="28"/>
        </w:rPr>
        <w:t>như sau:</w:t>
      </w:r>
    </w:p>
    <w:p w:rsidR="00256098" w:rsidRPr="00DC10CE" w:rsidRDefault="00256098" w:rsidP="00256098">
      <w:pPr>
        <w:spacing w:before="120"/>
        <w:ind w:firstLine="709"/>
        <w:rPr>
          <w:b/>
          <w:sz w:val="28"/>
          <w:szCs w:val="28"/>
        </w:rPr>
      </w:pPr>
      <w:r w:rsidRPr="00DC10CE">
        <w:rPr>
          <w:b/>
          <w:sz w:val="28"/>
          <w:szCs w:val="28"/>
        </w:rPr>
        <w:t>I. Mục đích, yêu cầu</w:t>
      </w:r>
    </w:p>
    <w:p w:rsidR="00256098" w:rsidRPr="00DC10CE" w:rsidRDefault="00256098" w:rsidP="00256098">
      <w:pPr>
        <w:spacing w:before="120"/>
        <w:ind w:firstLine="709"/>
        <w:rPr>
          <w:b/>
          <w:i/>
          <w:sz w:val="28"/>
          <w:szCs w:val="28"/>
        </w:rPr>
      </w:pPr>
      <w:r w:rsidRPr="00DC10CE">
        <w:rPr>
          <w:b/>
          <w:i/>
          <w:sz w:val="28"/>
          <w:szCs w:val="28"/>
        </w:rPr>
        <w:t>1. Mục đích</w:t>
      </w:r>
    </w:p>
    <w:p w:rsidR="00256098" w:rsidRPr="00DC10CE" w:rsidRDefault="00256098" w:rsidP="00256098">
      <w:pPr>
        <w:spacing w:before="120"/>
        <w:ind w:firstLine="709"/>
        <w:jc w:val="both"/>
        <w:rPr>
          <w:spacing w:val="-2"/>
          <w:sz w:val="28"/>
          <w:szCs w:val="28"/>
        </w:rPr>
      </w:pPr>
      <w:r w:rsidRPr="00DC10CE">
        <w:rPr>
          <w:spacing w:val="-2"/>
          <w:sz w:val="28"/>
          <w:szCs w:val="28"/>
        </w:rPr>
        <w:t xml:space="preserve">- </w:t>
      </w:r>
      <w:r w:rsidR="00250169">
        <w:rPr>
          <w:spacing w:val="-2"/>
          <w:sz w:val="28"/>
          <w:szCs w:val="28"/>
        </w:rPr>
        <w:t>Hội nghị</w:t>
      </w:r>
      <w:r w:rsidR="00F832EA">
        <w:rPr>
          <w:spacing w:val="-2"/>
          <w:sz w:val="28"/>
          <w:szCs w:val="28"/>
        </w:rPr>
        <w:t xml:space="preserve"> giải trình</w:t>
      </w:r>
      <w:r w:rsidRPr="00DC10CE">
        <w:rPr>
          <w:spacing w:val="-2"/>
          <w:sz w:val="28"/>
          <w:szCs w:val="28"/>
        </w:rPr>
        <w:t xml:space="preserve"> </w:t>
      </w:r>
      <w:r w:rsidR="000053AE" w:rsidRPr="00524DBF">
        <w:rPr>
          <w:spacing w:val="-2"/>
          <w:sz w:val="28"/>
          <w:szCs w:val="28"/>
        </w:rPr>
        <w:t xml:space="preserve">nhằm thực hiện vai trò </w:t>
      </w:r>
      <w:r w:rsidRPr="00DC10CE">
        <w:rPr>
          <w:spacing w:val="-2"/>
          <w:sz w:val="28"/>
          <w:szCs w:val="28"/>
        </w:rPr>
        <w:t xml:space="preserve">giám sát </w:t>
      </w:r>
      <w:r w:rsidR="00F749A1" w:rsidRPr="00524DBF">
        <w:rPr>
          <w:spacing w:val="-2"/>
          <w:sz w:val="28"/>
          <w:szCs w:val="28"/>
        </w:rPr>
        <w:t xml:space="preserve">của </w:t>
      </w:r>
      <w:r w:rsidR="00E339CD">
        <w:rPr>
          <w:spacing w:val="-2"/>
          <w:sz w:val="28"/>
          <w:szCs w:val="28"/>
        </w:rPr>
        <w:t>Thường</w:t>
      </w:r>
      <w:r w:rsidR="00DB7A50">
        <w:rPr>
          <w:spacing w:val="-2"/>
          <w:sz w:val="28"/>
          <w:szCs w:val="28"/>
        </w:rPr>
        <w:t xml:space="preserve"> </w:t>
      </w:r>
      <w:r w:rsidR="00E339CD">
        <w:rPr>
          <w:spacing w:val="-2"/>
          <w:sz w:val="28"/>
          <w:szCs w:val="28"/>
        </w:rPr>
        <w:t xml:space="preserve"> trực và </w:t>
      </w:r>
      <w:r w:rsidR="00F749A1" w:rsidRPr="00524DBF">
        <w:rPr>
          <w:spacing w:val="-2"/>
          <w:sz w:val="28"/>
          <w:szCs w:val="28"/>
        </w:rPr>
        <w:t>đại biểu HĐND</w:t>
      </w:r>
      <w:r w:rsidR="00E339CD">
        <w:rPr>
          <w:spacing w:val="-2"/>
          <w:sz w:val="28"/>
          <w:szCs w:val="28"/>
        </w:rPr>
        <w:t xml:space="preserve"> thành phố đối với UBND thành phố trong việc triển khai thực hiện nghị quyết của HĐND </w:t>
      </w:r>
      <w:r w:rsidR="00952A7A">
        <w:rPr>
          <w:spacing w:val="-2"/>
          <w:sz w:val="28"/>
          <w:szCs w:val="28"/>
        </w:rPr>
        <w:t>đã ban hành</w:t>
      </w:r>
      <w:r w:rsidR="00E339CD">
        <w:rPr>
          <w:spacing w:val="-2"/>
          <w:sz w:val="28"/>
          <w:szCs w:val="28"/>
        </w:rPr>
        <w:t xml:space="preserve"> đầu nhiệm kỳ đến nay</w:t>
      </w:r>
      <w:r w:rsidR="004A2D1F">
        <w:rPr>
          <w:spacing w:val="-2"/>
          <w:sz w:val="28"/>
          <w:szCs w:val="28"/>
        </w:rPr>
        <w:t>.</w:t>
      </w:r>
    </w:p>
    <w:p w:rsidR="00256098" w:rsidRPr="00DC10CE" w:rsidRDefault="009863D0" w:rsidP="00256098">
      <w:pPr>
        <w:spacing w:before="120" w:after="120"/>
        <w:ind w:right="-1" w:firstLine="709"/>
        <w:jc w:val="both"/>
        <w:rPr>
          <w:sz w:val="28"/>
          <w:szCs w:val="28"/>
        </w:rPr>
      </w:pPr>
      <w:r w:rsidRPr="00DC10CE">
        <w:rPr>
          <w:sz w:val="28"/>
          <w:szCs w:val="28"/>
        </w:rPr>
        <w:t xml:space="preserve">- </w:t>
      </w:r>
      <w:r w:rsidR="00952A7A">
        <w:rPr>
          <w:sz w:val="28"/>
          <w:szCs w:val="28"/>
        </w:rPr>
        <w:t>N</w:t>
      </w:r>
      <w:r w:rsidR="006D7F40" w:rsidRPr="00524DBF">
        <w:rPr>
          <w:sz w:val="28"/>
          <w:szCs w:val="28"/>
        </w:rPr>
        <w:t xml:space="preserve">âng cao trách nhiệm của </w:t>
      </w:r>
      <w:r w:rsidR="00952A7A">
        <w:rPr>
          <w:sz w:val="28"/>
          <w:szCs w:val="28"/>
        </w:rPr>
        <w:t>Thủ trưởng các cơ quan chuyên môn và UBND thành phố</w:t>
      </w:r>
      <w:r w:rsidR="006D7F40" w:rsidRPr="00524DBF">
        <w:rPr>
          <w:sz w:val="28"/>
          <w:szCs w:val="28"/>
        </w:rPr>
        <w:t xml:space="preserve"> </w:t>
      </w:r>
      <w:r w:rsidR="00952A7A">
        <w:rPr>
          <w:sz w:val="28"/>
          <w:szCs w:val="28"/>
        </w:rPr>
        <w:t xml:space="preserve">trong việc thực hiện “lời hứa” đối với cử tri, của Đại biểu HĐND thành phố qua các cuộc tiếp xúc cử tri và </w:t>
      </w:r>
      <w:r w:rsidR="006D7F40" w:rsidRPr="00524DBF">
        <w:rPr>
          <w:sz w:val="28"/>
          <w:szCs w:val="28"/>
        </w:rPr>
        <w:t>Hội nghị chất vấn giữa hai kỳ họp HĐND</w:t>
      </w:r>
      <w:r w:rsidR="006D7F40">
        <w:rPr>
          <w:sz w:val="28"/>
          <w:szCs w:val="28"/>
        </w:rPr>
        <w:t xml:space="preserve"> Thành phố.</w:t>
      </w:r>
    </w:p>
    <w:p w:rsidR="00256098" w:rsidRPr="00DC10CE" w:rsidRDefault="00256098" w:rsidP="00952A7A">
      <w:pPr>
        <w:spacing w:before="120" w:after="120"/>
        <w:ind w:right="-1" w:firstLine="709"/>
        <w:jc w:val="both"/>
        <w:rPr>
          <w:b/>
          <w:i/>
          <w:sz w:val="28"/>
          <w:szCs w:val="28"/>
        </w:rPr>
      </w:pPr>
      <w:r w:rsidRPr="00DC10CE">
        <w:rPr>
          <w:b/>
          <w:i/>
          <w:sz w:val="28"/>
          <w:szCs w:val="28"/>
        </w:rPr>
        <w:t>2. Yêu cầu</w:t>
      </w:r>
      <w:r w:rsidR="00952A7A">
        <w:rPr>
          <w:b/>
          <w:i/>
          <w:sz w:val="28"/>
          <w:szCs w:val="28"/>
        </w:rPr>
        <w:t xml:space="preserve">: </w:t>
      </w:r>
      <w:r w:rsidR="00952A7A" w:rsidRPr="00952A7A">
        <w:rPr>
          <w:sz w:val="28"/>
          <w:szCs w:val="28"/>
        </w:rPr>
        <w:t>Nội dung báo cáo tại p</w:t>
      </w:r>
      <w:r w:rsidR="00C946BB" w:rsidRPr="00952A7A">
        <w:rPr>
          <w:sz w:val="28"/>
          <w:szCs w:val="28"/>
        </w:rPr>
        <w:t>hiên</w:t>
      </w:r>
      <w:r w:rsidR="002A493E">
        <w:rPr>
          <w:sz w:val="28"/>
          <w:szCs w:val="28"/>
        </w:rPr>
        <w:t xml:space="preserve"> </w:t>
      </w:r>
      <w:r w:rsidR="003C751A">
        <w:rPr>
          <w:sz w:val="28"/>
          <w:szCs w:val="28"/>
        </w:rPr>
        <w:t>giải trình</w:t>
      </w:r>
      <w:r w:rsidR="00FA4D97" w:rsidRPr="00524DBF">
        <w:rPr>
          <w:sz w:val="28"/>
          <w:szCs w:val="28"/>
        </w:rPr>
        <w:t xml:space="preserve"> phải được </w:t>
      </w:r>
      <w:r w:rsidR="00952A7A">
        <w:rPr>
          <w:sz w:val="28"/>
          <w:szCs w:val="28"/>
        </w:rPr>
        <w:t>nêu rõ những việc đã làm được; những việc chưa làm được, trong đó cần nêu rõ nguyên nhân, trách nhiệm thuộc về cơ quan, đơn vị nào và giải pháp, thời gian cụ thể để khắc phục.</w:t>
      </w:r>
    </w:p>
    <w:p w:rsidR="00256098" w:rsidRPr="00DC10CE" w:rsidRDefault="00256098" w:rsidP="00256098">
      <w:pPr>
        <w:spacing w:before="120"/>
        <w:ind w:firstLine="709"/>
        <w:jc w:val="both"/>
        <w:rPr>
          <w:b/>
          <w:sz w:val="28"/>
          <w:szCs w:val="28"/>
        </w:rPr>
      </w:pPr>
      <w:r w:rsidRPr="00DC10CE">
        <w:rPr>
          <w:b/>
          <w:sz w:val="28"/>
          <w:szCs w:val="28"/>
        </w:rPr>
        <w:t>II. H</w:t>
      </w:r>
      <w:r w:rsidR="00613A5B">
        <w:rPr>
          <w:b/>
          <w:sz w:val="28"/>
          <w:szCs w:val="28"/>
        </w:rPr>
        <w:t>ÌNH THỨC, NỘI DUNG, TRÌNH TỰ PHIÊN GIẢI TRÌNH:</w:t>
      </w:r>
    </w:p>
    <w:p w:rsidR="00256098" w:rsidRDefault="00256098" w:rsidP="00256098">
      <w:pPr>
        <w:spacing w:before="120" w:after="120"/>
        <w:ind w:right="-1" w:firstLine="709"/>
        <w:jc w:val="both"/>
        <w:rPr>
          <w:spacing w:val="-2"/>
          <w:sz w:val="28"/>
          <w:szCs w:val="28"/>
        </w:rPr>
      </w:pPr>
      <w:r w:rsidRPr="007E07A8">
        <w:rPr>
          <w:b/>
          <w:sz w:val="28"/>
          <w:szCs w:val="28"/>
        </w:rPr>
        <w:t xml:space="preserve">1. </w:t>
      </w:r>
      <w:r w:rsidR="007E07A8">
        <w:rPr>
          <w:b/>
          <w:sz w:val="28"/>
          <w:szCs w:val="28"/>
        </w:rPr>
        <w:t>Hình thức</w:t>
      </w:r>
      <w:r w:rsidR="00952A7A">
        <w:rPr>
          <w:b/>
          <w:sz w:val="28"/>
          <w:szCs w:val="28"/>
        </w:rPr>
        <w:t xml:space="preserve">: </w:t>
      </w:r>
      <w:r w:rsidRPr="00697EF1">
        <w:rPr>
          <w:spacing w:val="-2"/>
          <w:sz w:val="28"/>
          <w:szCs w:val="28"/>
        </w:rPr>
        <w:t xml:space="preserve"> </w:t>
      </w:r>
      <w:r w:rsidR="00D738A6">
        <w:rPr>
          <w:spacing w:val="-2"/>
          <w:sz w:val="28"/>
          <w:szCs w:val="28"/>
        </w:rPr>
        <w:t>Hội</w:t>
      </w:r>
      <w:r w:rsidR="00AC47DE">
        <w:rPr>
          <w:spacing w:val="-2"/>
          <w:sz w:val="28"/>
          <w:szCs w:val="28"/>
        </w:rPr>
        <w:t xml:space="preserve"> nghị</w:t>
      </w:r>
      <w:r w:rsidR="00AE5EFF">
        <w:rPr>
          <w:spacing w:val="-2"/>
          <w:sz w:val="28"/>
          <w:szCs w:val="28"/>
        </w:rPr>
        <w:t xml:space="preserve"> giải trinh</w:t>
      </w:r>
      <w:r w:rsidRPr="00697EF1">
        <w:rPr>
          <w:spacing w:val="-2"/>
          <w:sz w:val="28"/>
          <w:szCs w:val="28"/>
        </w:rPr>
        <w:t xml:space="preserve"> sẽ diễn ra gi</w:t>
      </w:r>
      <w:r w:rsidR="008D1CEE">
        <w:rPr>
          <w:spacing w:val="-2"/>
          <w:sz w:val="28"/>
          <w:szCs w:val="28"/>
        </w:rPr>
        <w:t xml:space="preserve">ữa một bên là </w:t>
      </w:r>
      <w:r w:rsidR="00952A7A">
        <w:rPr>
          <w:spacing w:val="-2"/>
          <w:sz w:val="28"/>
          <w:szCs w:val="28"/>
        </w:rPr>
        <w:t xml:space="preserve">Thường trực </w:t>
      </w:r>
      <w:r w:rsidR="008D1CEE">
        <w:rPr>
          <w:spacing w:val="-2"/>
          <w:sz w:val="28"/>
          <w:szCs w:val="28"/>
        </w:rPr>
        <w:t xml:space="preserve"> HĐND Thành phố</w:t>
      </w:r>
      <w:r w:rsidR="00952A7A">
        <w:rPr>
          <w:spacing w:val="-2"/>
          <w:sz w:val="28"/>
          <w:szCs w:val="28"/>
        </w:rPr>
        <w:t xml:space="preserve"> </w:t>
      </w:r>
      <w:r w:rsidR="008D1CEE">
        <w:rPr>
          <w:spacing w:val="-2"/>
          <w:sz w:val="28"/>
          <w:szCs w:val="28"/>
        </w:rPr>
        <w:t>và một bên là UBND Thành phố</w:t>
      </w:r>
      <w:r w:rsidRPr="00697EF1">
        <w:rPr>
          <w:spacing w:val="-2"/>
          <w:sz w:val="28"/>
          <w:szCs w:val="28"/>
        </w:rPr>
        <w:t xml:space="preserve">. </w:t>
      </w:r>
    </w:p>
    <w:p w:rsidR="00952A7A" w:rsidRPr="007E07A8" w:rsidRDefault="00256098" w:rsidP="00256098">
      <w:pPr>
        <w:spacing w:before="120" w:after="120"/>
        <w:ind w:right="-1" w:firstLine="709"/>
        <w:jc w:val="both"/>
        <w:rPr>
          <w:b/>
          <w:sz w:val="28"/>
          <w:szCs w:val="28"/>
        </w:rPr>
      </w:pPr>
      <w:r w:rsidRPr="007E07A8">
        <w:rPr>
          <w:b/>
          <w:sz w:val="28"/>
          <w:szCs w:val="28"/>
        </w:rPr>
        <w:t xml:space="preserve">2. </w:t>
      </w:r>
      <w:r w:rsidR="002A7C7E" w:rsidRPr="00524DBF">
        <w:rPr>
          <w:b/>
          <w:sz w:val="28"/>
          <w:szCs w:val="28"/>
        </w:rPr>
        <w:t>Nội dung phiên giải trình</w:t>
      </w:r>
      <w:r w:rsidR="00952A7A">
        <w:rPr>
          <w:b/>
          <w:sz w:val="28"/>
          <w:szCs w:val="28"/>
        </w:rPr>
        <w:t>:</w:t>
      </w:r>
    </w:p>
    <w:p w:rsidR="000777B4" w:rsidRPr="00B42CD7" w:rsidRDefault="00952A7A" w:rsidP="00256098">
      <w:pPr>
        <w:spacing w:before="120" w:after="120"/>
        <w:ind w:right="-1" w:firstLine="709"/>
        <w:jc w:val="both"/>
        <w:rPr>
          <w:color w:val="auto"/>
          <w:sz w:val="28"/>
          <w:szCs w:val="28"/>
        </w:rPr>
      </w:pPr>
      <w:r w:rsidRPr="00B42CD7">
        <w:rPr>
          <w:color w:val="auto"/>
          <w:sz w:val="28"/>
          <w:szCs w:val="28"/>
        </w:rPr>
        <w:t>2.1 Kết quả</w:t>
      </w:r>
      <w:r w:rsidR="000777B4" w:rsidRPr="00B42CD7">
        <w:rPr>
          <w:color w:val="auto"/>
          <w:sz w:val="28"/>
          <w:szCs w:val="28"/>
        </w:rPr>
        <w:t xml:space="preserve"> triển khai thực hiện các Nghị quyết của HĐND Thành phố </w:t>
      </w:r>
      <w:r w:rsidR="00613A5B" w:rsidRPr="00B42CD7">
        <w:rPr>
          <w:color w:val="auto"/>
          <w:sz w:val="28"/>
          <w:szCs w:val="28"/>
        </w:rPr>
        <w:t>từ đầu nhiệm kỳ đến nay (</w:t>
      </w:r>
      <w:r w:rsidR="000777B4" w:rsidRPr="00B42CD7">
        <w:rPr>
          <w:color w:val="auto"/>
          <w:sz w:val="28"/>
          <w:szCs w:val="28"/>
        </w:rPr>
        <w:t>trong lĩnh vực Kinh tế</w:t>
      </w:r>
      <w:r w:rsidR="00F65B8D" w:rsidRPr="00B42CD7">
        <w:rPr>
          <w:color w:val="auto"/>
          <w:sz w:val="28"/>
          <w:szCs w:val="28"/>
        </w:rPr>
        <w:t xml:space="preserve"> - Xã hội</w:t>
      </w:r>
      <w:r w:rsidR="000777B4" w:rsidRPr="00B42CD7">
        <w:rPr>
          <w:color w:val="auto"/>
          <w:sz w:val="28"/>
          <w:szCs w:val="28"/>
        </w:rPr>
        <w:t xml:space="preserve"> và Pháp chế</w:t>
      </w:r>
      <w:r w:rsidR="00613A5B" w:rsidRPr="00B42CD7">
        <w:rPr>
          <w:color w:val="auto"/>
          <w:sz w:val="28"/>
          <w:szCs w:val="28"/>
        </w:rPr>
        <w:t>)</w:t>
      </w:r>
      <w:r w:rsidR="007744DF" w:rsidRPr="00B42CD7">
        <w:rPr>
          <w:color w:val="auto"/>
          <w:sz w:val="28"/>
          <w:szCs w:val="28"/>
        </w:rPr>
        <w:t>.</w:t>
      </w:r>
    </w:p>
    <w:p w:rsidR="007744DF" w:rsidRPr="00B42CD7" w:rsidRDefault="00613A5B" w:rsidP="00256098">
      <w:pPr>
        <w:spacing w:before="120" w:after="120"/>
        <w:ind w:right="-1" w:firstLine="709"/>
        <w:jc w:val="both"/>
        <w:rPr>
          <w:color w:val="auto"/>
          <w:sz w:val="28"/>
          <w:szCs w:val="28"/>
        </w:rPr>
      </w:pPr>
      <w:r w:rsidRPr="00B42CD7">
        <w:rPr>
          <w:color w:val="auto"/>
          <w:sz w:val="28"/>
          <w:szCs w:val="28"/>
        </w:rPr>
        <w:t>2.2</w:t>
      </w:r>
      <w:r w:rsidR="007744DF" w:rsidRPr="00B42CD7">
        <w:rPr>
          <w:color w:val="auto"/>
          <w:sz w:val="28"/>
          <w:szCs w:val="28"/>
        </w:rPr>
        <w:t xml:space="preserve"> </w:t>
      </w:r>
      <w:r w:rsidRPr="00B42CD7">
        <w:rPr>
          <w:color w:val="auto"/>
          <w:sz w:val="28"/>
          <w:szCs w:val="28"/>
        </w:rPr>
        <w:t>Kết quả thực hiện “lời hứa” của UBND thành phố và các phòng, ban chuyên môn thuộc UBND thành phố đối với các kiến nghị của cử tri trong các lần tiếp xúc cử tri và các câu hỏi chất vấn của Đại biểu HĐND thành phố tại các Hội nghị chất vấn giữa 2 kỳ họp HĐND thành phố</w:t>
      </w:r>
      <w:r w:rsidR="000651AD" w:rsidRPr="00B42CD7">
        <w:rPr>
          <w:color w:val="auto"/>
          <w:sz w:val="28"/>
          <w:szCs w:val="28"/>
        </w:rPr>
        <w:t>.</w:t>
      </w:r>
    </w:p>
    <w:p w:rsidR="0015206E" w:rsidRPr="00524DBF" w:rsidRDefault="0015206E" w:rsidP="0015206E">
      <w:pPr>
        <w:pStyle w:val="ListParagraph"/>
        <w:spacing w:before="120"/>
        <w:ind w:left="0" w:firstLine="720"/>
        <w:jc w:val="both"/>
        <w:rPr>
          <w:b/>
          <w:sz w:val="28"/>
          <w:szCs w:val="28"/>
        </w:rPr>
      </w:pPr>
      <w:r>
        <w:rPr>
          <w:b/>
          <w:sz w:val="28"/>
          <w:szCs w:val="28"/>
        </w:rPr>
        <w:lastRenderedPageBreak/>
        <w:t>3</w:t>
      </w:r>
      <w:r w:rsidRPr="00524DBF">
        <w:rPr>
          <w:b/>
          <w:sz w:val="28"/>
          <w:szCs w:val="28"/>
        </w:rPr>
        <w:t xml:space="preserve">. </w:t>
      </w:r>
      <w:r w:rsidRPr="00524DBF">
        <w:rPr>
          <w:b/>
          <w:spacing w:val="-4"/>
          <w:sz w:val="28"/>
          <w:szCs w:val="28"/>
          <w:lang w:val="nl-NL"/>
        </w:rPr>
        <w:t>Trình tự tiến hành phiên giải trình</w:t>
      </w:r>
    </w:p>
    <w:p w:rsidR="00613A5B" w:rsidRDefault="00E05651" w:rsidP="0015206E">
      <w:pPr>
        <w:shd w:val="clear" w:color="auto" w:fill="FFFFFF"/>
        <w:spacing w:before="120"/>
        <w:ind w:firstLine="720"/>
        <w:jc w:val="both"/>
        <w:rPr>
          <w:sz w:val="28"/>
          <w:szCs w:val="28"/>
        </w:rPr>
      </w:pPr>
      <w:r>
        <w:rPr>
          <w:sz w:val="28"/>
          <w:szCs w:val="28"/>
        </w:rPr>
        <w:t>3</w:t>
      </w:r>
      <w:r w:rsidR="0015206E" w:rsidRPr="00524DBF">
        <w:rPr>
          <w:sz w:val="28"/>
          <w:szCs w:val="28"/>
        </w:rPr>
        <w:t xml:space="preserve">.1. </w:t>
      </w:r>
      <w:r w:rsidR="00613A5B">
        <w:rPr>
          <w:sz w:val="28"/>
          <w:szCs w:val="28"/>
        </w:rPr>
        <w:t>Đại diện Thường trực HĐND thành phố nêu nội dung yêu cầu giải trình.</w:t>
      </w:r>
    </w:p>
    <w:p w:rsidR="0015206E" w:rsidRPr="00524DBF" w:rsidRDefault="00613A5B" w:rsidP="0015206E">
      <w:pPr>
        <w:shd w:val="clear" w:color="auto" w:fill="FFFFFF"/>
        <w:spacing w:before="120"/>
        <w:ind w:firstLine="720"/>
        <w:jc w:val="both"/>
        <w:rPr>
          <w:sz w:val="28"/>
          <w:szCs w:val="28"/>
        </w:rPr>
      </w:pPr>
      <w:r>
        <w:rPr>
          <w:sz w:val="28"/>
          <w:szCs w:val="28"/>
        </w:rPr>
        <w:t>3.2</w:t>
      </w:r>
      <w:r w:rsidR="0015206E" w:rsidRPr="00524DBF">
        <w:rPr>
          <w:sz w:val="28"/>
          <w:szCs w:val="28"/>
        </w:rPr>
        <w:t xml:space="preserve"> </w:t>
      </w:r>
      <w:r>
        <w:rPr>
          <w:sz w:val="28"/>
          <w:szCs w:val="28"/>
        </w:rPr>
        <w:t xml:space="preserve">UBND thành phố phân công </w:t>
      </w:r>
      <w:r w:rsidR="0015206E" w:rsidRPr="00524DBF">
        <w:rPr>
          <w:sz w:val="28"/>
          <w:szCs w:val="28"/>
        </w:rPr>
        <w:t>người có trách nhiệm giải trình.</w:t>
      </w:r>
    </w:p>
    <w:p w:rsidR="0015206E" w:rsidRPr="00524DBF" w:rsidRDefault="00E05651" w:rsidP="0015206E">
      <w:pPr>
        <w:shd w:val="clear" w:color="auto" w:fill="FFFFFF"/>
        <w:spacing w:before="120"/>
        <w:ind w:firstLine="720"/>
        <w:jc w:val="both"/>
        <w:rPr>
          <w:sz w:val="28"/>
          <w:szCs w:val="28"/>
        </w:rPr>
      </w:pPr>
      <w:r>
        <w:rPr>
          <w:sz w:val="28"/>
          <w:szCs w:val="28"/>
        </w:rPr>
        <w:t>3</w:t>
      </w:r>
      <w:r w:rsidR="0015206E" w:rsidRPr="00524DBF">
        <w:rPr>
          <w:sz w:val="28"/>
          <w:szCs w:val="28"/>
        </w:rPr>
        <w:t>.</w:t>
      </w:r>
      <w:r w:rsidR="00613A5B">
        <w:rPr>
          <w:sz w:val="28"/>
          <w:szCs w:val="28"/>
        </w:rPr>
        <w:t>3</w:t>
      </w:r>
      <w:r w:rsidR="0015206E" w:rsidRPr="00524DBF">
        <w:rPr>
          <w:sz w:val="28"/>
          <w:szCs w:val="28"/>
        </w:rPr>
        <w:t xml:space="preserve"> Thường trực </w:t>
      </w:r>
      <w:r w:rsidR="0015206E">
        <w:rPr>
          <w:sz w:val="28"/>
          <w:szCs w:val="28"/>
        </w:rPr>
        <w:t>HĐND</w:t>
      </w:r>
      <w:r w:rsidR="00613A5B">
        <w:rPr>
          <w:sz w:val="28"/>
          <w:szCs w:val="28"/>
        </w:rPr>
        <w:t>,</w:t>
      </w:r>
      <w:r w:rsidR="0015206E" w:rsidRPr="00524DBF">
        <w:rPr>
          <w:sz w:val="28"/>
          <w:szCs w:val="28"/>
        </w:rPr>
        <w:t xml:space="preserve"> các Ban của </w:t>
      </w:r>
      <w:r w:rsidR="0015206E">
        <w:rPr>
          <w:sz w:val="28"/>
          <w:szCs w:val="28"/>
        </w:rPr>
        <w:t>HĐND</w:t>
      </w:r>
      <w:r w:rsidR="00613A5B">
        <w:rPr>
          <w:sz w:val="28"/>
          <w:szCs w:val="28"/>
        </w:rPr>
        <w:t>,</w:t>
      </w:r>
      <w:r w:rsidR="0015206E" w:rsidRPr="00524DBF">
        <w:rPr>
          <w:sz w:val="28"/>
          <w:szCs w:val="28"/>
        </w:rPr>
        <w:t xml:space="preserve"> đại biểu </w:t>
      </w:r>
      <w:r w:rsidR="0015206E">
        <w:rPr>
          <w:sz w:val="28"/>
          <w:szCs w:val="28"/>
        </w:rPr>
        <w:t>HĐND</w:t>
      </w:r>
      <w:r w:rsidR="0015206E" w:rsidRPr="00524DBF">
        <w:rPr>
          <w:sz w:val="28"/>
          <w:szCs w:val="28"/>
        </w:rPr>
        <w:t xml:space="preserve"> </w:t>
      </w:r>
      <w:r w:rsidR="004615EF">
        <w:rPr>
          <w:sz w:val="28"/>
          <w:szCs w:val="28"/>
        </w:rPr>
        <w:t>Thành phố</w:t>
      </w:r>
      <w:r w:rsidR="0015206E" w:rsidRPr="00524DBF">
        <w:rPr>
          <w:sz w:val="28"/>
          <w:szCs w:val="28"/>
        </w:rPr>
        <w:t xml:space="preserve"> </w:t>
      </w:r>
      <w:r w:rsidR="00613A5B">
        <w:rPr>
          <w:sz w:val="28"/>
          <w:szCs w:val="28"/>
        </w:rPr>
        <w:t>và đ</w:t>
      </w:r>
      <w:r w:rsidR="00613A5B" w:rsidRPr="00524DBF">
        <w:rPr>
          <w:sz w:val="28"/>
          <w:szCs w:val="28"/>
        </w:rPr>
        <w:t>ại diện cơ quan, tổ chức được mời tham dự phiên giải trình phát biểu ý kiến</w:t>
      </w:r>
      <w:r w:rsidR="00613A5B">
        <w:rPr>
          <w:sz w:val="28"/>
          <w:szCs w:val="28"/>
        </w:rPr>
        <w:t xml:space="preserve"> hoặc đề nghị</w:t>
      </w:r>
      <w:r w:rsidR="0015206E" w:rsidRPr="00524DBF">
        <w:rPr>
          <w:sz w:val="28"/>
          <w:szCs w:val="28"/>
        </w:rPr>
        <w:t xml:space="preserve"> giải trình</w:t>
      </w:r>
      <w:r w:rsidR="00613A5B">
        <w:rPr>
          <w:sz w:val="28"/>
          <w:szCs w:val="28"/>
        </w:rPr>
        <w:t xml:space="preserve"> bổ sung</w:t>
      </w:r>
      <w:r w:rsidR="0015206E" w:rsidRPr="00524DBF">
        <w:rPr>
          <w:sz w:val="28"/>
          <w:szCs w:val="28"/>
        </w:rPr>
        <w:t>.</w:t>
      </w:r>
    </w:p>
    <w:p w:rsidR="0015206E" w:rsidRPr="00524DBF" w:rsidRDefault="00E05651" w:rsidP="0015206E">
      <w:pPr>
        <w:shd w:val="clear" w:color="auto" w:fill="FFFFFF"/>
        <w:spacing w:before="120"/>
        <w:ind w:firstLine="720"/>
        <w:jc w:val="both"/>
        <w:rPr>
          <w:sz w:val="28"/>
          <w:szCs w:val="28"/>
        </w:rPr>
      </w:pPr>
      <w:r>
        <w:rPr>
          <w:sz w:val="28"/>
          <w:szCs w:val="28"/>
        </w:rPr>
        <w:t>3</w:t>
      </w:r>
      <w:r w:rsidR="0015206E" w:rsidRPr="00524DBF">
        <w:rPr>
          <w:sz w:val="28"/>
          <w:szCs w:val="28"/>
        </w:rPr>
        <w:t>.</w:t>
      </w:r>
      <w:r w:rsidR="00613A5B">
        <w:rPr>
          <w:sz w:val="28"/>
          <w:szCs w:val="28"/>
        </w:rPr>
        <w:t>4</w:t>
      </w:r>
      <w:r w:rsidR="0015206E" w:rsidRPr="00524DBF">
        <w:rPr>
          <w:sz w:val="28"/>
          <w:szCs w:val="28"/>
        </w:rPr>
        <w:t xml:space="preserve"> Người giải trình có trách nhiệm giải trình</w:t>
      </w:r>
      <w:r w:rsidR="00613A5B">
        <w:rPr>
          <w:sz w:val="28"/>
          <w:szCs w:val="28"/>
        </w:rPr>
        <w:t xml:space="preserve"> làm rõ những </w:t>
      </w:r>
      <w:r w:rsidR="0015206E" w:rsidRPr="00524DBF">
        <w:rPr>
          <w:sz w:val="28"/>
          <w:szCs w:val="28"/>
        </w:rPr>
        <w:t>vấn đề được yêu cầu.</w:t>
      </w:r>
    </w:p>
    <w:p w:rsidR="0015206E" w:rsidRPr="00524DBF" w:rsidRDefault="00E05651" w:rsidP="0015206E">
      <w:pPr>
        <w:shd w:val="clear" w:color="auto" w:fill="FFFFFF"/>
        <w:spacing w:before="120"/>
        <w:ind w:firstLine="720"/>
        <w:jc w:val="both"/>
        <w:rPr>
          <w:spacing w:val="-6"/>
          <w:sz w:val="28"/>
          <w:szCs w:val="28"/>
        </w:rPr>
      </w:pPr>
      <w:r>
        <w:rPr>
          <w:spacing w:val="-6"/>
          <w:sz w:val="28"/>
          <w:szCs w:val="28"/>
        </w:rPr>
        <w:t>3</w:t>
      </w:r>
      <w:r w:rsidR="0015206E" w:rsidRPr="00524DBF">
        <w:rPr>
          <w:spacing w:val="-6"/>
          <w:sz w:val="28"/>
          <w:szCs w:val="28"/>
        </w:rPr>
        <w:t xml:space="preserve">.5 Chủ tọa kết luận vấn đề </w:t>
      </w:r>
      <w:r w:rsidR="00613A5B">
        <w:rPr>
          <w:spacing w:val="-6"/>
          <w:sz w:val="28"/>
          <w:szCs w:val="28"/>
        </w:rPr>
        <w:t>c</w:t>
      </w:r>
      <w:r w:rsidR="00DB7A50">
        <w:rPr>
          <w:spacing w:val="-6"/>
          <w:sz w:val="28"/>
          <w:szCs w:val="28"/>
        </w:rPr>
        <w:t>ó</w:t>
      </w:r>
      <w:r w:rsidR="00613A5B">
        <w:rPr>
          <w:spacing w:val="-6"/>
          <w:sz w:val="28"/>
          <w:szCs w:val="28"/>
        </w:rPr>
        <w:t xml:space="preserve"> liên quan</w:t>
      </w:r>
      <w:r w:rsidR="0015206E" w:rsidRPr="00524DBF">
        <w:rPr>
          <w:spacing w:val="-6"/>
          <w:sz w:val="28"/>
          <w:szCs w:val="28"/>
        </w:rPr>
        <w:t>.</w:t>
      </w:r>
    </w:p>
    <w:p w:rsidR="00C83406" w:rsidRPr="00524DBF" w:rsidRDefault="00C83406" w:rsidP="00C83406">
      <w:pPr>
        <w:spacing w:before="120"/>
        <w:ind w:firstLine="720"/>
        <w:jc w:val="both"/>
        <w:rPr>
          <w:b/>
          <w:sz w:val="28"/>
          <w:szCs w:val="28"/>
          <w:lang w:val="de-DE"/>
        </w:rPr>
      </w:pPr>
      <w:r w:rsidRPr="00524DBF">
        <w:rPr>
          <w:b/>
          <w:sz w:val="28"/>
          <w:szCs w:val="28"/>
          <w:lang w:val="de-DE"/>
        </w:rPr>
        <w:t>III. THÀNH PHẦN, THỜI GIAN VÀ ĐỊA ĐIỂM TỔ CHỨC PHIÊN GIẢI TRÌNH</w:t>
      </w:r>
    </w:p>
    <w:p w:rsidR="00256098" w:rsidRPr="006C3FBE" w:rsidRDefault="00256098" w:rsidP="00256098">
      <w:pPr>
        <w:spacing w:before="120"/>
        <w:ind w:firstLine="709"/>
        <w:jc w:val="both"/>
        <w:rPr>
          <w:i/>
          <w:color w:val="auto"/>
          <w:sz w:val="28"/>
          <w:szCs w:val="28"/>
        </w:rPr>
      </w:pPr>
      <w:r w:rsidRPr="006C3FBE">
        <w:rPr>
          <w:b/>
          <w:color w:val="auto"/>
          <w:sz w:val="28"/>
          <w:szCs w:val="28"/>
        </w:rPr>
        <w:t>1. Số lượng</w:t>
      </w:r>
      <w:r w:rsidR="00B42CD7" w:rsidRPr="006C3FBE">
        <w:rPr>
          <w:b/>
          <w:color w:val="auto"/>
          <w:sz w:val="28"/>
          <w:szCs w:val="28"/>
        </w:rPr>
        <w:t>, thành phần tham dự</w:t>
      </w:r>
      <w:r w:rsidRPr="006C3FBE">
        <w:rPr>
          <w:b/>
          <w:color w:val="auto"/>
          <w:sz w:val="28"/>
          <w:szCs w:val="28"/>
        </w:rPr>
        <w:t>:</w:t>
      </w:r>
      <w:r w:rsidRPr="006C3FBE">
        <w:rPr>
          <w:b/>
          <w:i/>
          <w:color w:val="auto"/>
          <w:sz w:val="28"/>
          <w:szCs w:val="28"/>
        </w:rPr>
        <w:t xml:space="preserve"> </w:t>
      </w:r>
      <w:r w:rsidR="00086ECD" w:rsidRPr="006C3FBE">
        <w:rPr>
          <w:i/>
          <w:color w:val="auto"/>
          <w:sz w:val="28"/>
          <w:szCs w:val="28"/>
        </w:rPr>
        <w:t xml:space="preserve">dự kiến khoảng </w:t>
      </w:r>
      <w:r w:rsidR="00732D32" w:rsidRPr="006C3FBE">
        <w:rPr>
          <w:i/>
          <w:color w:val="auto"/>
          <w:sz w:val="28"/>
          <w:szCs w:val="28"/>
        </w:rPr>
        <w:t>6</w:t>
      </w:r>
      <w:r w:rsidR="0006497A" w:rsidRPr="006C3FBE">
        <w:rPr>
          <w:i/>
          <w:color w:val="auto"/>
          <w:sz w:val="28"/>
          <w:szCs w:val="28"/>
        </w:rPr>
        <w:t xml:space="preserve">0 </w:t>
      </w:r>
      <w:r w:rsidRPr="006C3FBE">
        <w:rPr>
          <w:i/>
          <w:color w:val="auto"/>
          <w:sz w:val="28"/>
          <w:szCs w:val="28"/>
        </w:rPr>
        <w:t>đại biểu, trong đó:</w:t>
      </w:r>
    </w:p>
    <w:p w:rsidR="00256098" w:rsidRPr="006C3FBE" w:rsidRDefault="00B42CD7" w:rsidP="00256098">
      <w:pPr>
        <w:spacing w:before="120"/>
        <w:ind w:firstLine="709"/>
        <w:jc w:val="both"/>
        <w:rPr>
          <w:color w:val="auto"/>
          <w:sz w:val="28"/>
          <w:szCs w:val="28"/>
        </w:rPr>
      </w:pPr>
      <w:r w:rsidRPr="006C3FBE">
        <w:rPr>
          <w:color w:val="auto"/>
          <w:sz w:val="28"/>
          <w:szCs w:val="28"/>
        </w:rPr>
        <w:t>-</w:t>
      </w:r>
      <w:r w:rsidR="00257503" w:rsidRPr="006C3FBE">
        <w:rPr>
          <w:color w:val="auto"/>
          <w:sz w:val="28"/>
          <w:szCs w:val="28"/>
        </w:rPr>
        <w:t xml:space="preserve"> </w:t>
      </w:r>
      <w:r w:rsidR="00162B99" w:rsidRPr="006C3FBE">
        <w:rPr>
          <w:color w:val="auto"/>
          <w:sz w:val="28"/>
          <w:szCs w:val="28"/>
        </w:rPr>
        <w:t>Đại biểu</w:t>
      </w:r>
      <w:r w:rsidRPr="006C3FBE">
        <w:rPr>
          <w:color w:val="auto"/>
          <w:sz w:val="28"/>
          <w:szCs w:val="28"/>
        </w:rPr>
        <w:t xml:space="preserve"> HĐND thành phố</w:t>
      </w:r>
      <w:r w:rsidR="00257503" w:rsidRPr="006C3FBE">
        <w:rPr>
          <w:color w:val="auto"/>
          <w:sz w:val="28"/>
          <w:szCs w:val="28"/>
        </w:rPr>
        <w:t>:</w:t>
      </w:r>
      <w:r w:rsidR="00B51A76" w:rsidRPr="006C3FBE">
        <w:rPr>
          <w:color w:val="auto"/>
          <w:sz w:val="28"/>
          <w:szCs w:val="28"/>
        </w:rPr>
        <w:t xml:space="preserve"> </w:t>
      </w:r>
      <w:r w:rsidR="00481843" w:rsidRPr="006C3FBE">
        <w:rPr>
          <w:color w:val="auto"/>
          <w:sz w:val="28"/>
          <w:szCs w:val="28"/>
        </w:rPr>
        <w:t>19</w:t>
      </w:r>
      <w:r w:rsidR="00B51A76" w:rsidRPr="006C3FBE">
        <w:rPr>
          <w:color w:val="auto"/>
          <w:sz w:val="28"/>
          <w:szCs w:val="28"/>
        </w:rPr>
        <w:t xml:space="preserve"> đại biểu.</w:t>
      </w:r>
    </w:p>
    <w:p w:rsidR="00BA0A07" w:rsidRPr="006C3FBE" w:rsidRDefault="00B42CD7" w:rsidP="00EB49CC">
      <w:pPr>
        <w:spacing w:before="120"/>
        <w:ind w:firstLine="709"/>
        <w:jc w:val="both"/>
        <w:rPr>
          <w:color w:val="auto"/>
          <w:sz w:val="28"/>
          <w:szCs w:val="28"/>
        </w:rPr>
      </w:pPr>
      <w:r w:rsidRPr="006C3FBE">
        <w:rPr>
          <w:color w:val="auto"/>
          <w:sz w:val="28"/>
          <w:szCs w:val="28"/>
        </w:rPr>
        <w:t>-</w:t>
      </w:r>
      <w:r w:rsidR="00256098" w:rsidRPr="006C3FBE">
        <w:rPr>
          <w:color w:val="auto"/>
          <w:sz w:val="28"/>
          <w:szCs w:val="28"/>
        </w:rPr>
        <w:t xml:space="preserve"> Khách mời:</w:t>
      </w:r>
      <w:r w:rsidR="00086ECD" w:rsidRPr="006C3FBE">
        <w:rPr>
          <w:color w:val="auto"/>
          <w:sz w:val="28"/>
          <w:szCs w:val="28"/>
        </w:rPr>
        <w:t xml:space="preserve"> </w:t>
      </w:r>
      <w:r w:rsidR="0006497A" w:rsidRPr="006C3FBE">
        <w:rPr>
          <w:color w:val="auto"/>
          <w:sz w:val="28"/>
          <w:szCs w:val="28"/>
        </w:rPr>
        <w:t>41</w:t>
      </w:r>
      <w:r w:rsidRPr="006C3FBE">
        <w:rPr>
          <w:color w:val="auto"/>
          <w:sz w:val="28"/>
          <w:szCs w:val="28"/>
        </w:rPr>
        <w:t xml:space="preserve"> đại biểu, gồm:</w:t>
      </w:r>
      <w:r w:rsidR="00256098" w:rsidRPr="006C3FBE">
        <w:rPr>
          <w:color w:val="auto"/>
          <w:sz w:val="28"/>
          <w:szCs w:val="28"/>
        </w:rPr>
        <w:t xml:space="preserve"> Khách mời:</w:t>
      </w:r>
      <w:r w:rsidR="00256098" w:rsidRPr="006C3FBE">
        <w:rPr>
          <w:i/>
          <w:color w:val="auto"/>
          <w:sz w:val="28"/>
          <w:szCs w:val="28"/>
        </w:rPr>
        <w:t xml:space="preserve"> </w:t>
      </w:r>
      <w:r w:rsidR="00EB5FB9" w:rsidRPr="006C3FBE">
        <w:rPr>
          <w:color w:val="auto"/>
          <w:sz w:val="28"/>
          <w:szCs w:val="28"/>
        </w:rPr>
        <w:t xml:space="preserve">Đại diện Thường trực HĐND Tỉnh, </w:t>
      </w:r>
      <w:r w:rsidR="003A56E5" w:rsidRPr="006C3FBE">
        <w:rPr>
          <w:color w:val="auto"/>
          <w:sz w:val="28"/>
          <w:szCs w:val="28"/>
        </w:rPr>
        <w:t>đại diện lãnh đạo Ban K</w:t>
      </w:r>
      <w:r w:rsidR="006D7998" w:rsidRPr="006C3FBE">
        <w:rPr>
          <w:color w:val="auto"/>
          <w:sz w:val="28"/>
          <w:szCs w:val="28"/>
        </w:rPr>
        <w:t xml:space="preserve">inh tế - </w:t>
      </w:r>
      <w:r w:rsidR="003A56E5" w:rsidRPr="006C3FBE">
        <w:rPr>
          <w:color w:val="auto"/>
          <w:sz w:val="28"/>
          <w:szCs w:val="28"/>
        </w:rPr>
        <w:t>N</w:t>
      </w:r>
      <w:r w:rsidR="006D7998" w:rsidRPr="006C3FBE">
        <w:rPr>
          <w:color w:val="auto"/>
          <w:sz w:val="28"/>
          <w:szCs w:val="28"/>
        </w:rPr>
        <w:t>gân sách</w:t>
      </w:r>
      <w:r w:rsidR="003A56E5" w:rsidRPr="006C3FBE">
        <w:rPr>
          <w:color w:val="auto"/>
          <w:sz w:val="28"/>
          <w:szCs w:val="28"/>
        </w:rPr>
        <w:t xml:space="preserve">, </w:t>
      </w:r>
      <w:r w:rsidR="00B66F1D" w:rsidRPr="006C3FBE">
        <w:rPr>
          <w:color w:val="auto"/>
          <w:sz w:val="28"/>
          <w:szCs w:val="28"/>
        </w:rPr>
        <w:t>Ban Văn hóa - Xã hội</w:t>
      </w:r>
      <w:r w:rsidR="00547EB6" w:rsidRPr="006C3FBE">
        <w:rPr>
          <w:color w:val="auto"/>
          <w:sz w:val="28"/>
          <w:szCs w:val="28"/>
        </w:rPr>
        <w:t xml:space="preserve">, Ban Pháp chế, </w:t>
      </w:r>
      <w:r w:rsidR="003A56E5" w:rsidRPr="006C3FBE">
        <w:rPr>
          <w:color w:val="auto"/>
          <w:sz w:val="28"/>
          <w:szCs w:val="28"/>
        </w:rPr>
        <w:t>Văn phòng HĐND Tỉnh;</w:t>
      </w:r>
      <w:r w:rsidR="00A120B2" w:rsidRPr="006C3FBE">
        <w:rPr>
          <w:color w:val="auto"/>
          <w:sz w:val="28"/>
          <w:szCs w:val="28"/>
        </w:rPr>
        <w:t xml:space="preserve"> Thường trực Thành ủy</w:t>
      </w:r>
      <w:r w:rsidR="009E4157" w:rsidRPr="006C3FBE">
        <w:rPr>
          <w:color w:val="auto"/>
          <w:sz w:val="28"/>
          <w:szCs w:val="28"/>
        </w:rPr>
        <w:t>;</w:t>
      </w:r>
      <w:r w:rsidR="006C1A5A" w:rsidRPr="006C3FBE">
        <w:rPr>
          <w:color w:val="auto"/>
          <w:sz w:val="28"/>
          <w:szCs w:val="28"/>
        </w:rPr>
        <w:t xml:space="preserve"> Lãnh đạo UBND Thành phố;</w:t>
      </w:r>
      <w:r w:rsidR="003A56E5" w:rsidRPr="006C3FBE">
        <w:rPr>
          <w:color w:val="auto"/>
          <w:sz w:val="28"/>
          <w:szCs w:val="28"/>
        </w:rPr>
        <w:t xml:space="preserve"> đ</w:t>
      </w:r>
      <w:r w:rsidR="00256098" w:rsidRPr="006C3FBE">
        <w:rPr>
          <w:color w:val="auto"/>
          <w:sz w:val="28"/>
          <w:szCs w:val="28"/>
        </w:rPr>
        <w:t xml:space="preserve">ại diện lãnh đạo </w:t>
      </w:r>
      <w:r w:rsidR="005A4D1F" w:rsidRPr="006C3FBE">
        <w:rPr>
          <w:color w:val="auto"/>
          <w:sz w:val="28"/>
          <w:szCs w:val="28"/>
        </w:rPr>
        <w:t xml:space="preserve">Ban Thường trực UBMTTQVN Thành phố; </w:t>
      </w:r>
      <w:r w:rsidR="001346F6" w:rsidRPr="006C3FBE">
        <w:rPr>
          <w:color w:val="auto"/>
          <w:sz w:val="28"/>
          <w:szCs w:val="28"/>
        </w:rPr>
        <w:t>Ban Tổ chức, Ban Tuyên giáo, Ban Dân vận và Ủy ban Kiểm tra Thành ủy</w:t>
      </w:r>
      <w:r w:rsidR="00256098" w:rsidRPr="006C3FBE">
        <w:rPr>
          <w:color w:val="auto"/>
          <w:sz w:val="28"/>
          <w:szCs w:val="28"/>
        </w:rPr>
        <w:t xml:space="preserve">; </w:t>
      </w:r>
      <w:r w:rsidR="005A4D1F" w:rsidRPr="006C3FBE">
        <w:rPr>
          <w:color w:val="auto"/>
          <w:sz w:val="28"/>
          <w:szCs w:val="28"/>
        </w:rPr>
        <w:t xml:space="preserve">đại diện lãnh đạo </w:t>
      </w:r>
      <w:r w:rsidR="00E66CBA" w:rsidRPr="006C3FBE">
        <w:rPr>
          <w:color w:val="auto"/>
          <w:sz w:val="28"/>
          <w:szCs w:val="28"/>
        </w:rPr>
        <w:t xml:space="preserve">các ban ngành </w:t>
      </w:r>
      <w:r w:rsidR="005A4D1F" w:rsidRPr="006C3FBE">
        <w:rPr>
          <w:color w:val="auto"/>
          <w:sz w:val="28"/>
          <w:szCs w:val="28"/>
        </w:rPr>
        <w:t xml:space="preserve">Thành phố; đại diện </w:t>
      </w:r>
      <w:r w:rsidR="00256098" w:rsidRPr="006C3FBE">
        <w:rPr>
          <w:color w:val="auto"/>
          <w:sz w:val="28"/>
          <w:szCs w:val="28"/>
        </w:rPr>
        <w:t xml:space="preserve">Thường trực HĐND các xã, </w:t>
      </w:r>
      <w:r w:rsidR="005A4D1F" w:rsidRPr="006C3FBE">
        <w:rPr>
          <w:color w:val="auto"/>
          <w:sz w:val="28"/>
          <w:szCs w:val="28"/>
        </w:rPr>
        <w:t>phường</w:t>
      </w:r>
      <w:r w:rsidR="00EB49CC" w:rsidRPr="006C3FBE">
        <w:rPr>
          <w:color w:val="auto"/>
          <w:sz w:val="28"/>
          <w:szCs w:val="28"/>
        </w:rPr>
        <w:t>.</w:t>
      </w:r>
    </w:p>
    <w:p w:rsidR="00256098" w:rsidRPr="00B42CD7" w:rsidRDefault="00B42CD7" w:rsidP="00256098">
      <w:pPr>
        <w:spacing w:before="120" w:after="120"/>
        <w:ind w:right="-1" w:firstLine="709"/>
        <w:jc w:val="both"/>
        <w:rPr>
          <w:b/>
          <w:color w:val="auto"/>
          <w:sz w:val="28"/>
          <w:szCs w:val="28"/>
        </w:rPr>
      </w:pPr>
      <w:r w:rsidRPr="00B42CD7">
        <w:rPr>
          <w:b/>
          <w:color w:val="auto"/>
          <w:sz w:val="28"/>
          <w:szCs w:val="28"/>
        </w:rPr>
        <w:t>2</w:t>
      </w:r>
      <w:r w:rsidR="00256098" w:rsidRPr="00B42CD7">
        <w:rPr>
          <w:b/>
          <w:color w:val="auto"/>
          <w:sz w:val="28"/>
          <w:szCs w:val="28"/>
        </w:rPr>
        <w:t xml:space="preserve">. Thời </w:t>
      </w:r>
      <w:r w:rsidR="003C6605" w:rsidRPr="00B42CD7">
        <w:rPr>
          <w:b/>
          <w:color w:val="auto"/>
          <w:sz w:val="28"/>
          <w:szCs w:val="28"/>
        </w:rPr>
        <w:t>gian, địa điểm</w:t>
      </w:r>
    </w:p>
    <w:p w:rsidR="00256098" w:rsidRPr="00B42CD7" w:rsidRDefault="00256098" w:rsidP="00256098">
      <w:pPr>
        <w:spacing w:before="120" w:after="120"/>
        <w:ind w:right="-1" w:firstLine="709"/>
        <w:jc w:val="both"/>
        <w:rPr>
          <w:color w:val="auto"/>
          <w:spacing w:val="-4"/>
          <w:sz w:val="28"/>
          <w:szCs w:val="28"/>
        </w:rPr>
      </w:pPr>
      <w:r w:rsidRPr="00B42CD7">
        <w:rPr>
          <w:color w:val="auto"/>
          <w:sz w:val="28"/>
          <w:szCs w:val="28"/>
        </w:rPr>
        <w:t>- Thời gian</w:t>
      </w:r>
      <w:r w:rsidR="00464F41" w:rsidRPr="00B42CD7">
        <w:rPr>
          <w:color w:val="auto"/>
          <w:sz w:val="28"/>
          <w:szCs w:val="28"/>
        </w:rPr>
        <w:t xml:space="preserve">: Lúc 08 giờ, ngày </w:t>
      </w:r>
      <w:r w:rsidR="009542B8" w:rsidRPr="00B42CD7">
        <w:rPr>
          <w:color w:val="auto"/>
          <w:sz w:val="28"/>
          <w:szCs w:val="28"/>
        </w:rPr>
        <w:t>31</w:t>
      </w:r>
      <w:r w:rsidR="00464F41" w:rsidRPr="00B42CD7">
        <w:rPr>
          <w:color w:val="auto"/>
          <w:sz w:val="28"/>
          <w:szCs w:val="28"/>
        </w:rPr>
        <w:t xml:space="preserve"> tháng </w:t>
      </w:r>
      <w:r w:rsidR="009542B8" w:rsidRPr="00B42CD7">
        <w:rPr>
          <w:color w:val="auto"/>
          <w:sz w:val="28"/>
          <w:szCs w:val="28"/>
        </w:rPr>
        <w:t>10</w:t>
      </w:r>
      <w:r w:rsidR="00464F41" w:rsidRPr="00B42CD7">
        <w:rPr>
          <w:color w:val="auto"/>
          <w:sz w:val="28"/>
          <w:szCs w:val="28"/>
        </w:rPr>
        <w:t xml:space="preserve"> năm 2018</w:t>
      </w:r>
      <w:r w:rsidRPr="00B42CD7">
        <w:rPr>
          <w:color w:val="auto"/>
          <w:sz w:val="28"/>
          <w:szCs w:val="28"/>
        </w:rPr>
        <w:t xml:space="preserve"> </w:t>
      </w:r>
      <w:r w:rsidRPr="00A137A4">
        <w:rPr>
          <w:i/>
          <w:color w:val="auto"/>
          <w:sz w:val="28"/>
          <w:szCs w:val="28"/>
        </w:rPr>
        <w:t>(</w:t>
      </w:r>
      <w:r w:rsidR="00A137A4">
        <w:rPr>
          <w:i/>
          <w:color w:val="auto"/>
          <w:sz w:val="28"/>
          <w:szCs w:val="28"/>
        </w:rPr>
        <w:t>m</w:t>
      </w:r>
      <w:r w:rsidRPr="00A137A4">
        <w:rPr>
          <w:i/>
          <w:color w:val="auto"/>
          <w:sz w:val="28"/>
          <w:szCs w:val="28"/>
        </w:rPr>
        <w:t>ột buổi).</w:t>
      </w:r>
      <w:r w:rsidRPr="00B42CD7">
        <w:rPr>
          <w:color w:val="auto"/>
          <w:spacing w:val="-4"/>
          <w:sz w:val="28"/>
          <w:szCs w:val="28"/>
        </w:rPr>
        <w:t xml:space="preserve"> </w:t>
      </w:r>
    </w:p>
    <w:p w:rsidR="00256098" w:rsidRPr="00B42CD7" w:rsidRDefault="00256098" w:rsidP="00256098">
      <w:pPr>
        <w:spacing w:before="120" w:after="120"/>
        <w:ind w:right="-1" w:firstLine="709"/>
        <w:jc w:val="both"/>
        <w:rPr>
          <w:i/>
          <w:color w:val="auto"/>
          <w:spacing w:val="-4"/>
          <w:sz w:val="28"/>
          <w:szCs w:val="28"/>
        </w:rPr>
      </w:pPr>
      <w:r w:rsidRPr="00B42CD7">
        <w:rPr>
          <w:color w:val="auto"/>
          <w:spacing w:val="-6"/>
          <w:sz w:val="28"/>
          <w:szCs w:val="28"/>
        </w:rPr>
        <w:t>- Địa điểm: Tại</w:t>
      </w:r>
      <w:r w:rsidR="00464F41" w:rsidRPr="00B42CD7">
        <w:rPr>
          <w:color w:val="auto"/>
          <w:spacing w:val="-6"/>
          <w:sz w:val="28"/>
          <w:szCs w:val="28"/>
        </w:rPr>
        <w:t xml:space="preserve"> Hội trường Ban Chỉ huy Quân sự Thành phố</w:t>
      </w:r>
      <w:r w:rsidRPr="00B42CD7">
        <w:rPr>
          <w:color w:val="auto"/>
          <w:spacing w:val="-6"/>
          <w:sz w:val="28"/>
          <w:szCs w:val="28"/>
        </w:rPr>
        <w:t>.</w:t>
      </w:r>
    </w:p>
    <w:p w:rsidR="00256098" w:rsidRDefault="00256098" w:rsidP="00256098">
      <w:pPr>
        <w:spacing w:before="120" w:after="120"/>
        <w:ind w:right="144" w:firstLine="709"/>
        <w:jc w:val="both"/>
        <w:rPr>
          <w:b/>
          <w:sz w:val="28"/>
          <w:szCs w:val="28"/>
        </w:rPr>
      </w:pPr>
      <w:r>
        <w:rPr>
          <w:b/>
          <w:sz w:val="28"/>
          <w:szCs w:val="28"/>
        </w:rPr>
        <w:t>III</w:t>
      </w:r>
      <w:r w:rsidRPr="00DC10CE">
        <w:rPr>
          <w:b/>
          <w:sz w:val="28"/>
          <w:szCs w:val="28"/>
        </w:rPr>
        <w:t>. Tổ chức thực hiện</w:t>
      </w:r>
      <w:r>
        <w:rPr>
          <w:b/>
          <w:sz w:val="28"/>
          <w:szCs w:val="28"/>
        </w:rPr>
        <w:t xml:space="preserve"> </w:t>
      </w:r>
    </w:p>
    <w:p w:rsidR="00256098" w:rsidRPr="00D65125" w:rsidRDefault="00256098" w:rsidP="00256098">
      <w:pPr>
        <w:spacing w:before="120" w:after="120"/>
        <w:ind w:firstLine="709"/>
        <w:jc w:val="both"/>
        <w:rPr>
          <w:b/>
          <w:color w:val="auto"/>
          <w:sz w:val="28"/>
          <w:szCs w:val="28"/>
        </w:rPr>
      </w:pPr>
      <w:r w:rsidRPr="00D65125">
        <w:rPr>
          <w:color w:val="auto"/>
          <w:sz w:val="28"/>
          <w:szCs w:val="28"/>
        </w:rPr>
        <w:t xml:space="preserve">Để tổ chức thực hiện tốt </w:t>
      </w:r>
      <w:r w:rsidR="00DE244A" w:rsidRPr="00D65125">
        <w:rPr>
          <w:color w:val="auto"/>
          <w:sz w:val="28"/>
          <w:szCs w:val="28"/>
        </w:rPr>
        <w:t>Hội nghị giải trình</w:t>
      </w:r>
      <w:r w:rsidR="00464F41" w:rsidRPr="00D65125">
        <w:rPr>
          <w:color w:val="auto"/>
          <w:sz w:val="28"/>
          <w:szCs w:val="28"/>
        </w:rPr>
        <w:t>,  Thường trực HĐND Thành phố</w:t>
      </w:r>
      <w:r w:rsidRPr="00D65125">
        <w:rPr>
          <w:color w:val="auto"/>
          <w:sz w:val="28"/>
          <w:szCs w:val="28"/>
        </w:rPr>
        <w:t xml:space="preserve"> đề nghị các cơ quan, đơn vị phối hợp thực hiện như sau: </w:t>
      </w:r>
    </w:p>
    <w:p w:rsidR="00E132EE" w:rsidRPr="00D65125" w:rsidRDefault="00256098" w:rsidP="008E655B">
      <w:pPr>
        <w:spacing w:before="120" w:after="120"/>
        <w:ind w:right="-1" w:firstLine="709"/>
        <w:jc w:val="both"/>
        <w:rPr>
          <w:color w:val="auto"/>
          <w:sz w:val="28"/>
          <w:szCs w:val="28"/>
        </w:rPr>
      </w:pPr>
      <w:r w:rsidRPr="00D65125">
        <w:rPr>
          <w:color w:val="auto"/>
          <w:sz w:val="28"/>
          <w:szCs w:val="28"/>
        </w:rPr>
        <w:t xml:space="preserve">1. </w:t>
      </w:r>
      <w:r w:rsidR="00DA435A" w:rsidRPr="00D65125">
        <w:rPr>
          <w:color w:val="auto"/>
          <w:sz w:val="28"/>
          <w:szCs w:val="28"/>
        </w:rPr>
        <w:t xml:space="preserve">Giao 02 </w:t>
      </w:r>
      <w:r w:rsidRPr="00D65125">
        <w:rPr>
          <w:color w:val="auto"/>
          <w:sz w:val="28"/>
          <w:szCs w:val="28"/>
        </w:rPr>
        <w:t xml:space="preserve">Ban </w:t>
      </w:r>
      <w:r w:rsidR="00464F41" w:rsidRPr="00D65125">
        <w:rPr>
          <w:color w:val="auto"/>
          <w:sz w:val="28"/>
          <w:szCs w:val="28"/>
        </w:rPr>
        <w:t>HĐND Thành phố</w:t>
      </w:r>
      <w:r w:rsidR="00A137A4" w:rsidRPr="00D65125">
        <w:rPr>
          <w:color w:val="auto"/>
          <w:sz w:val="28"/>
          <w:szCs w:val="28"/>
        </w:rPr>
        <w:t>, theo chức năng, nhiệm vụ của Ban, tiến hành rà soát các nội dung còn tồn đọng có liên quan đến các Nghị quyết</w:t>
      </w:r>
      <w:r w:rsidR="00464F41" w:rsidRPr="00D65125">
        <w:rPr>
          <w:color w:val="auto"/>
          <w:sz w:val="28"/>
          <w:szCs w:val="28"/>
        </w:rPr>
        <w:t xml:space="preserve"> </w:t>
      </w:r>
      <w:r w:rsidR="00A137A4" w:rsidRPr="00D65125">
        <w:rPr>
          <w:color w:val="auto"/>
          <w:sz w:val="28"/>
          <w:szCs w:val="28"/>
        </w:rPr>
        <w:t>của HĐND thành phố đã b</w:t>
      </w:r>
      <w:r w:rsidR="00DA435A" w:rsidRPr="00D65125">
        <w:rPr>
          <w:color w:val="auto"/>
          <w:sz w:val="28"/>
          <w:szCs w:val="28"/>
        </w:rPr>
        <w:t>an hành từ đầu nhiệm kỳ đến nay</w:t>
      </w:r>
      <w:r w:rsidR="000566CC" w:rsidRPr="00D65125">
        <w:rPr>
          <w:color w:val="auto"/>
          <w:sz w:val="28"/>
          <w:szCs w:val="28"/>
        </w:rPr>
        <w:t xml:space="preserve">; </w:t>
      </w:r>
      <w:r w:rsidR="00DA435A" w:rsidRPr="00D65125">
        <w:rPr>
          <w:color w:val="auto"/>
          <w:sz w:val="28"/>
          <w:szCs w:val="28"/>
        </w:rPr>
        <w:t>các nội dung kiến nghị của cử tri đối với UBND thành phố</w:t>
      </w:r>
      <w:r w:rsidR="00AB76DE" w:rsidRPr="00D65125">
        <w:rPr>
          <w:color w:val="auto"/>
          <w:sz w:val="28"/>
          <w:szCs w:val="28"/>
        </w:rPr>
        <w:t xml:space="preserve"> trong các cuộc tiếp xúc cử tri và các câu hỏi của Đại biểu HĐND Thành phố </w:t>
      </w:r>
      <w:r w:rsidR="000C7A7C" w:rsidRPr="00D65125">
        <w:rPr>
          <w:color w:val="auto"/>
          <w:sz w:val="28"/>
          <w:szCs w:val="28"/>
        </w:rPr>
        <w:t>tại các Hội nghị chất vấn giữa hai kỳ họp</w:t>
      </w:r>
      <w:r w:rsidR="00DA435A" w:rsidRPr="00D65125">
        <w:rPr>
          <w:color w:val="auto"/>
          <w:sz w:val="28"/>
          <w:szCs w:val="28"/>
        </w:rPr>
        <w:t xml:space="preserve"> nhưng chưa được</w:t>
      </w:r>
      <w:r w:rsidR="001A733E" w:rsidRPr="00D65125">
        <w:rPr>
          <w:color w:val="auto"/>
          <w:sz w:val="28"/>
          <w:szCs w:val="28"/>
        </w:rPr>
        <w:t xml:space="preserve"> Ủy ban nhân dân Thành phố</w:t>
      </w:r>
      <w:r w:rsidR="00DA435A" w:rsidRPr="00D65125">
        <w:rPr>
          <w:color w:val="auto"/>
          <w:sz w:val="28"/>
          <w:szCs w:val="28"/>
        </w:rPr>
        <w:t xml:space="preserve"> giải quyết, </w:t>
      </w:r>
      <w:r w:rsidR="00464F41" w:rsidRPr="00D65125">
        <w:rPr>
          <w:color w:val="auto"/>
          <w:sz w:val="28"/>
          <w:szCs w:val="28"/>
        </w:rPr>
        <w:t xml:space="preserve">tham </w:t>
      </w:r>
      <w:r w:rsidR="00A137A4" w:rsidRPr="00D65125">
        <w:rPr>
          <w:color w:val="auto"/>
          <w:sz w:val="28"/>
          <w:szCs w:val="28"/>
        </w:rPr>
        <w:t>mưu cho Thường trực HĐND có văn bản gửi cho UBND thành phố để chuẩn bị báo cáo giải trình</w:t>
      </w:r>
      <w:r w:rsidR="008E655B" w:rsidRPr="00D65125">
        <w:rPr>
          <w:color w:val="auto"/>
          <w:sz w:val="28"/>
          <w:szCs w:val="28"/>
        </w:rPr>
        <w:t>.</w:t>
      </w:r>
    </w:p>
    <w:p w:rsidR="00DA435A" w:rsidRDefault="00DA435A" w:rsidP="008E655B">
      <w:pPr>
        <w:spacing w:before="120" w:after="120"/>
        <w:ind w:right="-1" w:firstLine="709"/>
        <w:jc w:val="both"/>
        <w:rPr>
          <w:sz w:val="28"/>
          <w:szCs w:val="28"/>
        </w:rPr>
      </w:pPr>
      <w:r w:rsidRPr="00D65125">
        <w:rPr>
          <w:color w:val="auto"/>
          <w:sz w:val="28"/>
          <w:szCs w:val="28"/>
        </w:rPr>
        <w:t xml:space="preserve">Chậm nhất đến ngày </w:t>
      </w:r>
      <w:r w:rsidRPr="00D65125">
        <w:rPr>
          <w:b/>
          <w:color w:val="auto"/>
          <w:sz w:val="28"/>
          <w:szCs w:val="28"/>
          <w:u w:val="single"/>
        </w:rPr>
        <w:t>19/10/2018</w:t>
      </w:r>
      <w:r w:rsidRPr="00D65125">
        <w:rPr>
          <w:color w:val="auto"/>
          <w:sz w:val="28"/>
          <w:szCs w:val="28"/>
        </w:rPr>
        <w:t xml:space="preserve"> trình văn bản cho Thường trực HĐND </w:t>
      </w:r>
      <w:r>
        <w:rPr>
          <w:sz w:val="28"/>
          <w:szCs w:val="28"/>
        </w:rPr>
        <w:t>thành phố.</w:t>
      </w:r>
    </w:p>
    <w:p w:rsidR="00256098" w:rsidRDefault="00EB5FB9" w:rsidP="007C2C28">
      <w:pPr>
        <w:spacing w:before="120"/>
        <w:ind w:firstLine="720"/>
        <w:jc w:val="both"/>
        <w:rPr>
          <w:sz w:val="28"/>
          <w:szCs w:val="28"/>
        </w:rPr>
      </w:pPr>
      <w:r>
        <w:rPr>
          <w:sz w:val="28"/>
          <w:szCs w:val="28"/>
        </w:rPr>
        <w:t>2. Đề nghị Ủy ban nhân dân Thành phố</w:t>
      </w:r>
      <w:r w:rsidR="00256098">
        <w:rPr>
          <w:sz w:val="28"/>
          <w:szCs w:val="28"/>
        </w:rPr>
        <w:t xml:space="preserve"> </w:t>
      </w:r>
      <w:r w:rsidR="00DA435A">
        <w:rPr>
          <w:sz w:val="28"/>
          <w:szCs w:val="28"/>
        </w:rPr>
        <w:t xml:space="preserve">chuẩn bị nội dung Báo cáo giải trình, đồng thời phân công Thủ trưởng </w:t>
      </w:r>
      <w:r w:rsidR="00256098">
        <w:rPr>
          <w:sz w:val="28"/>
          <w:szCs w:val="28"/>
        </w:rPr>
        <w:t xml:space="preserve">các </w:t>
      </w:r>
      <w:r>
        <w:rPr>
          <w:sz w:val="28"/>
          <w:szCs w:val="28"/>
        </w:rPr>
        <w:t>phòng</w:t>
      </w:r>
      <w:r w:rsidR="00256098">
        <w:rPr>
          <w:sz w:val="28"/>
          <w:szCs w:val="28"/>
        </w:rPr>
        <w:t xml:space="preserve">, </w:t>
      </w:r>
      <w:r w:rsidR="00DA435A">
        <w:rPr>
          <w:sz w:val="28"/>
          <w:szCs w:val="28"/>
        </w:rPr>
        <w:t>ban</w:t>
      </w:r>
      <w:r w:rsidR="00256098">
        <w:rPr>
          <w:sz w:val="28"/>
          <w:szCs w:val="28"/>
        </w:rPr>
        <w:t xml:space="preserve"> có </w:t>
      </w:r>
      <w:r w:rsidR="004D55CD" w:rsidRPr="00524DBF">
        <w:rPr>
          <w:sz w:val="28"/>
          <w:szCs w:val="28"/>
        </w:rPr>
        <w:t xml:space="preserve">liên quan tham gia </w:t>
      </w:r>
      <w:r w:rsidR="004D55CD" w:rsidRPr="00524DBF">
        <w:rPr>
          <w:sz w:val="28"/>
          <w:szCs w:val="28"/>
        </w:rPr>
        <w:lastRenderedPageBreak/>
        <w:t>phiên giải trình.</w:t>
      </w:r>
    </w:p>
    <w:p w:rsidR="00DA435A" w:rsidRDefault="00DA435A" w:rsidP="007C2C28">
      <w:pPr>
        <w:spacing w:before="120"/>
        <w:ind w:firstLine="720"/>
        <w:jc w:val="both"/>
        <w:rPr>
          <w:sz w:val="28"/>
          <w:szCs w:val="28"/>
        </w:rPr>
      </w:pPr>
      <w:r>
        <w:rPr>
          <w:sz w:val="28"/>
          <w:szCs w:val="28"/>
        </w:rPr>
        <w:t xml:space="preserve">Chậm nhất đến ngày </w:t>
      </w:r>
      <w:r w:rsidRPr="000566CC">
        <w:rPr>
          <w:b/>
          <w:sz w:val="28"/>
          <w:szCs w:val="28"/>
          <w:u w:val="single"/>
        </w:rPr>
        <w:t>26/10/2018</w:t>
      </w:r>
      <w:r>
        <w:rPr>
          <w:sz w:val="28"/>
          <w:szCs w:val="28"/>
        </w:rPr>
        <w:t>, gửi báo cáo giải trình cho Thường trực HĐND thành phố.</w:t>
      </w:r>
    </w:p>
    <w:p w:rsidR="00B75EB2" w:rsidRPr="00524DBF" w:rsidRDefault="00797D72" w:rsidP="00635486">
      <w:pPr>
        <w:spacing w:before="120" w:after="120"/>
        <w:ind w:right="-1" w:firstLine="720"/>
        <w:jc w:val="both"/>
        <w:rPr>
          <w:sz w:val="28"/>
          <w:szCs w:val="28"/>
        </w:rPr>
      </w:pPr>
      <w:r>
        <w:rPr>
          <w:sz w:val="28"/>
          <w:szCs w:val="28"/>
        </w:rPr>
        <w:t>3</w:t>
      </w:r>
      <w:r w:rsidR="00256098" w:rsidRPr="00E73E04">
        <w:rPr>
          <w:sz w:val="28"/>
          <w:szCs w:val="28"/>
        </w:rPr>
        <w:t>. Văn phòng HĐND</w:t>
      </w:r>
      <w:r w:rsidR="00EB5FB9">
        <w:rPr>
          <w:sz w:val="28"/>
          <w:szCs w:val="28"/>
        </w:rPr>
        <w:t xml:space="preserve"> &amp; UBND Thành phố</w:t>
      </w:r>
      <w:r w:rsidR="00256098" w:rsidRPr="00E73E04">
        <w:rPr>
          <w:sz w:val="28"/>
          <w:szCs w:val="28"/>
        </w:rPr>
        <w:t>:</w:t>
      </w:r>
      <w:r w:rsidR="00256098" w:rsidRPr="00DC10CE">
        <w:rPr>
          <w:b/>
          <w:i/>
          <w:sz w:val="28"/>
          <w:szCs w:val="28"/>
        </w:rPr>
        <w:t xml:space="preserve"> </w:t>
      </w:r>
      <w:r w:rsidR="00256098">
        <w:rPr>
          <w:sz w:val="28"/>
          <w:szCs w:val="28"/>
        </w:rPr>
        <w:t>Tham mưu</w:t>
      </w:r>
      <w:r w:rsidR="00256098" w:rsidRPr="00DC10CE">
        <w:rPr>
          <w:sz w:val="28"/>
          <w:szCs w:val="28"/>
        </w:rPr>
        <w:t xml:space="preserve"> </w:t>
      </w:r>
      <w:r w:rsidR="00DA435A">
        <w:rPr>
          <w:sz w:val="28"/>
          <w:szCs w:val="28"/>
        </w:rPr>
        <w:t>Thường trực HĐND Thành phố, in ấn tài liệu, tham mưu Thư</w:t>
      </w:r>
      <w:r w:rsidR="00307528">
        <w:rPr>
          <w:sz w:val="28"/>
          <w:szCs w:val="28"/>
        </w:rPr>
        <w:t xml:space="preserve"> mời</w:t>
      </w:r>
      <w:r w:rsidR="007B24B0">
        <w:rPr>
          <w:sz w:val="28"/>
          <w:szCs w:val="28"/>
        </w:rPr>
        <w:t xml:space="preserve"> </w:t>
      </w:r>
      <w:r w:rsidR="00DA435A">
        <w:rPr>
          <w:sz w:val="28"/>
          <w:szCs w:val="28"/>
        </w:rPr>
        <w:t>Đại biể</w:t>
      </w:r>
      <w:r w:rsidR="00F11955">
        <w:rPr>
          <w:sz w:val="28"/>
          <w:szCs w:val="28"/>
        </w:rPr>
        <w:t>u</w:t>
      </w:r>
      <w:r w:rsidR="00DA435A">
        <w:rPr>
          <w:sz w:val="28"/>
          <w:szCs w:val="28"/>
        </w:rPr>
        <w:t xml:space="preserve"> và </w:t>
      </w:r>
      <w:r w:rsidR="00307528">
        <w:rPr>
          <w:sz w:val="28"/>
          <w:szCs w:val="28"/>
        </w:rPr>
        <w:t xml:space="preserve">khách dự </w:t>
      </w:r>
      <w:r w:rsidR="00256098">
        <w:rPr>
          <w:sz w:val="28"/>
          <w:szCs w:val="28"/>
        </w:rPr>
        <w:t xml:space="preserve">tham </w:t>
      </w:r>
      <w:r w:rsidR="007E18C0">
        <w:rPr>
          <w:sz w:val="28"/>
          <w:szCs w:val="28"/>
        </w:rPr>
        <w:t>gia</w:t>
      </w:r>
      <w:r w:rsidR="00256098">
        <w:rPr>
          <w:sz w:val="28"/>
          <w:szCs w:val="28"/>
        </w:rPr>
        <w:t xml:space="preserve"> </w:t>
      </w:r>
      <w:r w:rsidR="001A09F1">
        <w:rPr>
          <w:sz w:val="28"/>
          <w:szCs w:val="28"/>
        </w:rPr>
        <w:t>Hội nghị</w:t>
      </w:r>
      <w:r w:rsidR="00B75EB2" w:rsidRPr="00524DBF">
        <w:rPr>
          <w:sz w:val="28"/>
          <w:szCs w:val="28"/>
        </w:rPr>
        <w:t>;</w:t>
      </w:r>
      <w:r w:rsidR="00B75EB2" w:rsidRPr="00524DBF">
        <w:rPr>
          <w:spacing w:val="-2"/>
          <w:sz w:val="28"/>
          <w:szCs w:val="28"/>
        </w:rPr>
        <w:t xml:space="preserve"> </w:t>
      </w:r>
      <w:r w:rsidR="00B75EB2" w:rsidRPr="00524DBF">
        <w:rPr>
          <w:sz w:val="28"/>
          <w:szCs w:val="28"/>
        </w:rPr>
        <w:t>dự trù kinh phí; chuẩn bị các điều kiện cần thiết khác để</w:t>
      </w:r>
      <w:r w:rsidR="00DA435A">
        <w:rPr>
          <w:sz w:val="28"/>
          <w:szCs w:val="28"/>
        </w:rPr>
        <w:t xml:space="preserve"> phục vụ</w:t>
      </w:r>
      <w:r w:rsidR="00B75EB2">
        <w:rPr>
          <w:sz w:val="28"/>
          <w:szCs w:val="28"/>
        </w:rPr>
        <w:t xml:space="preserve"> tốt</w:t>
      </w:r>
      <w:r w:rsidR="00B75EB2" w:rsidRPr="00524DBF">
        <w:rPr>
          <w:sz w:val="28"/>
          <w:szCs w:val="28"/>
        </w:rPr>
        <w:t xml:space="preserve"> phiên giải trình.</w:t>
      </w:r>
    </w:p>
    <w:p w:rsidR="00256098" w:rsidRPr="005D3F6F" w:rsidRDefault="00256098" w:rsidP="00256098">
      <w:pPr>
        <w:spacing w:before="120" w:after="120"/>
        <w:ind w:right="-1" w:firstLine="720"/>
        <w:jc w:val="both"/>
        <w:rPr>
          <w:sz w:val="28"/>
          <w:szCs w:val="28"/>
        </w:rPr>
      </w:pPr>
      <w:r w:rsidRPr="005D3F6F">
        <w:rPr>
          <w:sz w:val="28"/>
          <w:szCs w:val="28"/>
        </w:rPr>
        <w:t xml:space="preserve">Trên đây là Kế hoạch tổ chức </w:t>
      </w:r>
      <w:r w:rsidR="00995623">
        <w:rPr>
          <w:sz w:val="28"/>
          <w:szCs w:val="28"/>
        </w:rPr>
        <w:t>Hội nghị giải trình</w:t>
      </w:r>
      <w:r w:rsidR="001B0C3F">
        <w:rPr>
          <w:sz w:val="28"/>
          <w:szCs w:val="28"/>
        </w:rPr>
        <w:t xml:space="preserve"> của</w:t>
      </w:r>
      <w:r w:rsidRPr="005D3F6F">
        <w:rPr>
          <w:sz w:val="28"/>
          <w:szCs w:val="28"/>
        </w:rPr>
        <w:t xml:space="preserve"> HĐND </w:t>
      </w:r>
      <w:r w:rsidR="00EB5FB9">
        <w:rPr>
          <w:sz w:val="28"/>
          <w:szCs w:val="28"/>
        </w:rPr>
        <w:t>Thành phố</w:t>
      </w:r>
      <w:r w:rsidR="000A674B">
        <w:rPr>
          <w:sz w:val="28"/>
          <w:szCs w:val="28"/>
        </w:rPr>
        <w:t>,</w:t>
      </w:r>
      <w:r w:rsidR="00EB5FB9">
        <w:rPr>
          <w:sz w:val="28"/>
          <w:szCs w:val="28"/>
        </w:rPr>
        <w:t xml:space="preserve"> 6 tháng </w:t>
      </w:r>
      <w:r w:rsidR="0072011B">
        <w:rPr>
          <w:sz w:val="28"/>
          <w:szCs w:val="28"/>
        </w:rPr>
        <w:t>cuối</w:t>
      </w:r>
      <w:r w:rsidR="00EB5FB9">
        <w:rPr>
          <w:sz w:val="28"/>
          <w:szCs w:val="28"/>
        </w:rPr>
        <w:t xml:space="preserve"> năm 2018</w:t>
      </w:r>
      <w:r>
        <w:rPr>
          <w:sz w:val="28"/>
          <w:szCs w:val="28"/>
        </w:rPr>
        <w:t>.</w:t>
      </w:r>
    </w:p>
    <w:p w:rsidR="00F27560" w:rsidRPr="000F2C6C" w:rsidRDefault="00F27560" w:rsidP="004F5CBA">
      <w:pPr>
        <w:spacing w:before="120"/>
        <w:jc w:val="both"/>
        <w:rPr>
          <w:color w:val="000000" w:themeColor="text1"/>
          <w:sz w:val="28"/>
          <w:szCs w:val="28"/>
        </w:rPr>
      </w:pPr>
    </w:p>
    <w:tbl>
      <w:tblPr>
        <w:tblStyle w:val="a0"/>
        <w:tblW w:w="9180" w:type="dxa"/>
        <w:tblInd w:w="115" w:type="dxa"/>
        <w:tblLayout w:type="fixed"/>
        <w:tblLook w:val="04A0" w:firstRow="1" w:lastRow="0" w:firstColumn="1" w:lastColumn="0" w:noHBand="0" w:noVBand="1"/>
      </w:tblPr>
      <w:tblGrid>
        <w:gridCol w:w="4680"/>
        <w:gridCol w:w="4500"/>
      </w:tblGrid>
      <w:tr w:rsidR="00E63E61" w:rsidTr="008D32C8">
        <w:tc>
          <w:tcPr>
            <w:tcW w:w="4680" w:type="dxa"/>
            <w:vMerge w:val="restart"/>
          </w:tcPr>
          <w:p w:rsidR="00E63E61" w:rsidRDefault="00E63E61" w:rsidP="00C27DA8">
            <w:pPr>
              <w:contextualSpacing w:val="0"/>
              <w:jc w:val="both"/>
              <w:rPr>
                <w:sz w:val="24"/>
                <w:szCs w:val="24"/>
              </w:rPr>
            </w:pPr>
            <w:r>
              <w:rPr>
                <w:b/>
                <w:i/>
                <w:sz w:val="24"/>
                <w:szCs w:val="24"/>
              </w:rPr>
              <w:t>Nơi nhận</w:t>
            </w:r>
            <w:r>
              <w:rPr>
                <w:sz w:val="24"/>
                <w:szCs w:val="24"/>
              </w:rPr>
              <w:t>:</w:t>
            </w:r>
          </w:p>
          <w:p w:rsidR="003A56E5" w:rsidRDefault="003A56E5" w:rsidP="00C27DA8">
            <w:pPr>
              <w:contextualSpacing w:val="0"/>
              <w:jc w:val="both"/>
              <w:rPr>
                <w:sz w:val="22"/>
                <w:szCs w:val="22"/>
              </w:rPr>
            </w:pPr>
            <w:r>
              <w:rPr>
                <w:sz w:val="22"/>
                <w:szCs w:val="22"/>
              </w:rPr>
              <w:t>- Thường trực Thành ủy;</w:t>
            </w:r>
          </w:p>
          <w:p w:rsidR="0087136B" w:rsidRDefault="003A56E5" w:rsidP="00C27DA8">
            <w:pPr>
              <w:contextualSpacing w:val="0"/>
              <w:jc w:val="both"/>
              <w:rPr>
                <w:sz w:val="22"/>
                <w:szCs w:val="22"/>
              </w:rPr>
            </w:pPr>
            <w:r>
              <w:rPr>
                <w:sz w:val="22"/>
                <w:szCs w:val="22"/>
              </w:rPr>
              <w:t>- TT/HĐND; UBND;BTT UBMTTQ</w:t>
            </w:r>
            <w:r w:rsidR="008D32C8">
              <w:rPr>
                <w:sz w:val="22"/>
                <w:szCs w:val="22"/>
              </w:rPr>
              <w:t>VN</w:t>
            </w:r>
            <w:r>
              <w:rPr>
                <w:sz w:val="22"/>
                <w:szCs w:val="22"/>
              </w:rPr>
              <w:t xml:space="preserve"> TP</w:t>
            </w:r>
            <w:r w:rsidR="0087136B">
              <w:rPr>
                <w:sz w:val="22"/>
                <w:szCs w:val="22"/>
              </w:rPr>
              <w:t>;</w:t>
            </w:r>
          </w:p>
          <w:p w:rsidR="00E63E61" w:rsidRDefault="003A56E5" w:rsidP="00C27DA8">
            <w:pPr>
              <w:contextualSpacing w:val="0"/>
              <w:jc w:val="both"/>
              <w:rPr>
                <w:sz w:val="22"/>
                <w:szCs w:val="22"/>
              </w:rPr>
            </w:pPr>
            <w:r>
              <w:rPr>
                <w:sz w:val="22"/>
                <w:szCs w:val="22"/>
              </w:rPr>
              <w:t>- Các Ban đảng Thành ủy</w:t>
            </w:r>
            <w:r w:rsidR="00E63E61">
              <w:rPr>
                <w:sz w:val="22"/>
                <w:szCs w:val="22"/>
              </w:rPr>
              <w:t>;</w:t>
            </w:r>
          </w:p>
          <w:p w:rsidR="008D32C8" w:rsidRDefault="003A56E5" w:rsidP="00C27DA8">
            <w:pPr>
              <w:contextualSpacing w:val="0"/>
              <w:jc w:val="both"/>
              <w:rPr>
                <w:sz w:val="22"/>
                <w:szCs w:val="22"/>
              </w:rPr>
            </w:pPr>
            <w:r>
              <w:rPr>
                <w:sz w:val="22"/>
                <w:szCs w:val="22"/>
              </w:rPr>
              <w:t>- Trưởng, Phó Trưởng các Ban của HĐND</w:t>
            </w:r>
            <w:r w:rsidR="008D32C8">
              <w:rPr>
                <w:sz w:val="22"/>
                <w:szCs w:val="22"/>
              </w:rPr>
              <w:t xml:space="preserve"> TP;</w:t>
            </w:r>
          </w:p>
          <w:p w:rsidR="008D32C8" w:rsidRDefault="003A56E5" w:rsidP="00C27DA8">
            <w:pPr>
              <w:contextualSpacing w:val="0"/>
              <w:jc w:val="both"/>
              <w:rPr>
                <w:sz w:val="22"/>
                <w:szCs w:val="22"/>
              </w:rPr>
            </w:pPr>
            <w:r>
              <w:rPr>
                <w:sz w:val="22"/>
                <w:szCs w:val="22"/>
              </w:rPr>
              <w:t>- Đại biểu HĐND Thành phố</w:t>
            </w:r>
            <w:r w:rsidR="008D32C8">
              <w:rPr>
                <w:sz w:val="22"/>
                <w:szCs w:val="22"/>
              </w:rPr>
              <w:t>;</w:t>
            </w:r>
          </w:p>
          <w:p w:rsidR="003A56E5" w:rsidRDefault="003A56E5" w:rsidP="00C27DA8">
            <w:pPr>
              <w:contextualSpacing w:val="0"/>
              <w:jc w:val="both"/>
              <w:rPr>
                <w:sz w:val="22"/>
                <w:szCs w:val="22"/>
              </w:rPr>
            </w:pPr>
            <w:r>
              <w:rPr>
                <w:sz w:val="22"/>
                <w:szCs w:val="22"/>
              </w:rPr>
              <w:t>- Các Phòng, Ban, Ngành Thành phố;</w:t>
            </w:r>
          </w:p>
          <w:p w:rsidR="008D32C8" w:rsidRDefault="008D32C8" w:rsidP="00C27DA8">
            <w:pPr>
              <w:contextualSpacing w:val="0"/>
              <w:jc w:val="both"/>
              <w:rPr>
                <w:sz w:val="22"/>
                <w:szCs w:val="22"/>
              </w:rPr>
            </w:pPr>
            <w:r>
              <w:rPr>
                <w:sz w:val="22"/>
                <w:szCs w:val="22"/>
              </w:rPr>
              <w:t>- TT/HĐND, UBND các xã, phường;</w:t>
            </w:r>
          </w:p>
          <w:p w:rsidR="008D32C8" w:rsidRDefault="008D32C8" w:rsidP="00C27DA8">
            <w:pPr>
              <w:contextualSpacing w:val="0"/>
              <w:jc w:val="both"/>
              <w:rPr>
                <w:sz w:val="22"/>
                <w:szCs w:val="22"/>
              </w:rPr>
            </w:pPr>
            <w:r>
              <w:rPr>
                <w:sz w:val="22"/>
                <w:szCs w:val="22"/>
              </w:rPr>
              <w:t>- Đài Truyền thanh Thành phố;</w:t>
            </w:r>
          </w:p>
          <w:p w:rsidR="00E63E61" w:rsidRDefault="004E1B47" w:rsidP="00C27DA8">
            <w:pPr>
              <w:contextualSpacing w:val="0"/>
              <w:jc w:val="both"/>
              <w:rPr>
                <w:sz w:val="22"/>
                <w:szCs w:val="22"/>
              </w:rPr>
            </w:pPr>
            <w:r>
              <w:rPr>
                <w:sz w:val="22"/>
                <w:szCs w:val="22"/>
              </w:rPr>
              <w:t>-</w:t>
            </w:r>
            <w:r w:rsidR="008D32C8">
              <w:rPr>
                <w:sz w:val="22"/>
                <w:szCs w:val="22"/>
              </w:rPr>
              <w:t xml:space="preserve"> Lãnh đạo VP</w:t>
            </w:r>
            <w:r w:rsidR="00D273E1">
              <w:rPr>
                <w:sz w:val="22"/>
                <w:szCs w:val="22"/>
              </w:rPr>
              <w:t xml:space="preserve"> HĐND &amp;</w:t>
            </w:r>
            <w:r w:rsidR="008D32C8">
              <w:rPr>
                <w:sz w:val="22"/>
                <w:szCs w:val="22"/>
              </w:rPr>
              <w:t xml:space="preserve"> UBND TP</w:t>
            </w:r>
            <w:r w:rsidR="00E63E61">
              <w:rPr>
                <w:sz w:val="22"/>
                <w:szCs w:val="22"/>
              </w:rPr>
              <w:t>;</w:t>
            </w:r>
          </w:p>
          <w:p w:rsidR="00E63E61" w:rsidRDefault="004770EA" w:rsidP="004770EA">
            <w:pPr>
              <w:contextualSpacing w:val="0"/>
              <w:jc w:val="both"/>
              <w:rPr>
                <w:sz w:val="24"/>
                <w:szCs w:val="24"/>
              </w:rPr>
            </w:pPr>
            <w:r>
              <w:rPr>
                <w:sz w:val="22"/>
                <w:szCs w:val="22"/>
              </w:rPr>
              <w:t>- Lưu:</w:t>
            </w:r>
            <w:r w:rsidR="00D273E1">
              <w:rPr>
                <w:sz w:val="22"/>
                <w:szCs w:val="22"/>
              </w:rPr>
              <w:t xml:space="preserve"> VT.</w:t>
            </w:r>
          </w:p>
        </w:tc>
        <w:tc>
          <w:tcPr>
            <w:tcW w:w="4500" w:type="dxa"/>
          </w:tcPr>
          <w:p w:rsidR="00E63E61" w:rsidRPr="00D273E1" w:rsidRDefault="00D273E1" w:rsidP="00D273E1">
            <w:pPr>
              <w:pStyle w:val="Heading2"/>
              <w:contextualSpacing w:val="0"/>
              <w:outlineLvl w:val="1"/>
              <w:rPr>
                <w:b/>
                <w:sz w:val="26"/>
                <w:szCs w:val="26"/>
              </w:rPr>
            </w:pPr>
            <w:r>
              <w:rPr>
                <w:b/>
                <w:sz w:val="26"/>
                <w:szCs w:val="26"/>
              </w:rPr>
              <w:t>TM. THƯỜNG TRỰC HĐND</w:t>
            </w:r>
          </w:p>
        </w:tc>
      </w:tr>
      <w:tr w:rsidR="00E63E61" w:rsidRPr="00D273E1" w:rsidTr="008D32C8">
        <w:trPr>
          <w:trHeight w:val="300"/>
        </w:trPr>
        <w:tc>
          <w:tcPr>
            <w:tcW w:w="4680" w:type="dxa"/>
            <w:vMerge/>
          </w:tcPr>
          <w:p w:rsidR="00E63E61" w:rsidRPr="00D273E1" w:rsidRDefault="00E63E61" w:rsidP="00D273E1">
            <w:pPr>
              <w:contextualSpacing w:val="0"/>
              <w:jc w:val="center"/>
              <w:rPr>
                <w:b/>
                <w:sz w:val="22"/>
                <w:szCs w:val="22"/>
              </w:rPr>
            </w:pPr>
          </w:p>
        </w:tc>
        <w:tc>
          <w:tcPr>
            <w:tcW w:w="4500" w:type="dxa"/>
          </w:tcPr>
          <w:p w:rsidR="00E63E61" w:rsidRPr="00D273E1" w:rsidRDefault="00721A30" w:rsidP="00D273E1">
            <w:pPr>
              <w:pStyle w:val="Heading2"/>
              <w:contextualSpacing w:val="0"/>
              <w:outlineLvl w:val="1"/>
              <w:rPr>
                <w:b/>
                <w:sz w:val="26"/>
                <w:szCs w:val="26"/>
              </w:rPr>
            </w:pPr>
            <w:r>
              <w:rPr>
                <w:b/>
                <w:sz w:val="26"/>
                <w:szCs w:val="26"/>
              </w:rPr>
              <w:t xml:space="preserve">KT. </w:t>
            </w:r>
            <w:r w:rsidR="00D273E1" w:rsidRPr="00D273E1">
              <w:rPr>
                <w:b/>
                <w:sz w:val="26"/>
                <w:szCs w:val="26"/>
              </w:rPr>
              <w:t>CHỦ TỊCH</w:t>
            </w:r>
          </w:p>
        </w:tc>
      </w:tr>
      <w:tr w:rsidR="00E63E61" w:rsidRPr="00D273E1" w:rsidTr="008D32C8">
        <w:tc>
          <w:tcPr>
            <w:tcW w:w="4680" w:type="dxa"/>
            <w:vMerge/>
          </w:tcPr>
          <w:p w:rsidR="00E63E61" w:rsidRPr="00D273E1" w:rsidRDefault="00E63E61" w:rsidP="00D273E1">
            <w:pPr>
              <w:contextualSpacing w:val="0"/>
              <w:jc w:val="center"/>
              <w:rPr>
                <w:b/>
                <w:sz w:val="22"/>
                <w:szCs w:val="22"/>
              </w:rPr>
            </w:pPr>
          </w:p>
        </w:tc>
        <w:tc>
          <w:tcPr>
            <w:tcW w:w="4500" w:type="dxa"/>
          </w:tcPr>
          <w:p w:rsidR="00E63E61" w:rsidRPr="00D273E1" w:rsidRDefault="00721A30" w:rsidP="00D273E1">
            <w:pPr>
              <w:pStyle w:val="Heading2"/>
              <w:contextualSpacing w:val="0"/>
              <w:outlineLvl w:val="1"/>
              <w:rPr>
                <w:b/>
                <w:sz w:val="26"/>
                <w:szCs w:val="26"/>
              </w:rPr>
            </w:pPr>
            <w:r>
              <w:rPr>
                <w:b/>
                <w:sz w:val="26"/>
                <w:szCs w:val="26"/>
              </w:rPr>
              <w:t>PHÓ CHỦ TỊCH</w:t>
            </w:r>
          </w:p>
        </w:tc>
      </w:tr>
      <w:tr w:rsidR="00E63E61" w:rsidTr="008D32C8">
        <w:tc>
          <w:tcPr>
            <w:tcW w:w="4680" w:type="dxa"/>
            <w:vMerge/>
          </w:tcPr>
          <w:p w:rsidR="00E63E61" w:rsidRDefault="00E63E61" w:rsidP="00C27DA8">
            <w:pPr>
              <w:contextualSpacing w:val="0"/>
              <w:jc w:val="both"/>
              <w:rPr>
                <w:sz w:val="22"/>
                <w:szCs w:val="22"/>
              </w:rPr>
            </w:pPr>
          </w:p>
        </w:tc>
        <w:tc>
          <w:tcPr>
            <w:tcW w:w="4500" w:type="dxa"/>
          </w:tcPr>
          <w:p w:rsidR="00E63E61" w:rsidRDefault="00E63E61" w:rsidP="00C27DA8">
            <w:pPr>
              <w:contextualSpacing w:val="0"/>
              <w:jc w:val="center"/>
              <w:rPr>
                <w:sz w:val="26"/>
                <w:szCs w:val="26"/>
              </w:rPr>
            </w:pPr>
          </w:p>
        </w:tc>
      </w:tr>
      <w:tr w:rsidR="00E63E61" w:rsidTr="008D32C8">
        <w:trPr>
          <w:trHeight w:val="280"/>
        </w:trPr>
        <w:tc>
          <w:tcPr>
            <w:tcW w:w="4680" w:type="dxa"/>
            <w:vMerge/>
          </w:tcPr>
          <w:p w:rsidR="00E63E61" w:rsidRDefault="00E63E61" w:rsidP="00C27DA8">
            <w:pPr>
              <w:contextualSpacing w:val="0"/>
              <w:jc w:val="both"/>
              <w:rPr>
                <w:sz w:val="22"/>
                <w:szCs w:val="22"/>
              </w:rPr>
            </w:pPr>
          </w:p>
        </w:tc>
        <w:tc>
          <w:tcPr>
            <w:tcW w:w="4500" w:type="dxa"/>
          </w:tcPr>
          <w:p w:rsidR="00E63E61" w:rsidRDefault="00E63E61" w:rsidP="001C6982">
            <w:pPr>
              <w:pStyle w:val="Heading2"/>
              <w:contextualSpacing w:val="0"/>
              <w:outlineLvl w:val="1"/>
              <w:rPr>
                <w:b/>
                <w:i/>
                <w:sz w:val="24"/>
                <w:szCs w:val="24"/>
              </w:rPr>
            </w:pPr>
            <w:bookmarkStart w:id="0" w:name="_GoBack"/>
            <w:bookmarkEnd w:id="0"/>
          </w:p>
          <w:p w:rsidR="00D273E1" w:rsidRPr="002700C7" w:rsidRDefault="00D65125" w:rsidP="00D65125">
            <w:pPr>
              <w:jc w:val="center"/>
              <w:rPr>
                <w:sz w:val="28"/>
                <w:szCs w:val="28"/>
              </w:rPr>
            </w:pPr>
            <w:r w:rsidRPr="002700C7">
              <w:rPr>
                <w:sz w:val="28"/>
                <w:szCs w:val="28"/>
              </w:rPr>
              <w:t>(Đã ký)</w:t>
            </w:r>
          </w:p>
          <w:p w:rsidR="00D273E1" w:rsidRDefault="00D273E1" w:rsidP="00D273E1"/>
          <w:p w:rsidR="00D273E1" w:rsidRDefault="00D273E1" w:rsidP="00D273E1"/>
          <w:p w:rsidR="00721A30" w:rsidRPr="00D273E1" w:rsidRDefault="00A26BD4" w:rsidP="00D273E1">
            <w:pPr>
              <w:jc w:val="center"/>
              <w:rPr>
                <w:b/>
                <w:sz w:val="28"/>
                <w:szCs w:val="28"/>
              </w:rPr>
            </w:pPr>
            <w:r>
              <w:rPr>
                <w:b/>
                <w:sz w:val="28"/>
                <w:szCs w:val="28"/>
              </w:rPr>
              <w:t>Thái Văn Vui</w:t>
            </w:r>
          </w:p>
        </w:tc>
      </w:tr>
    </w:tbl>
    <w:p w:rsidR="00DE4BC6" w:rsidRPr="00224619" w:rsidRDefault="00DE4BC6" w:rsidP="00DE4BC6">
      <w:pPr>
        <w:rPr>
          <w:sz w:val="28"/>
          <w:szCs w:val="28"/>
        </w:rPr>
      </w:pPr>
    </w:p>
    <w:sectPr w:rsidR="00DE4BC6" w:rsidRPr="00224619" w:rsidSect="000566CC">
      <w:headerReference w:type="default" r:id="rId9"/>
      <w:pgSz w:w="11907" w:h="16840"/>
      <w:pgMar w:top="1418" w:right="1134" w:bottom="1134" w:left="1701"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04" w:rsidRDefault="00FA0204">
      <w:r>
        <w:separator/>
      </w:r>
    </w:p>
  </w:endnote>
  <w:endnote w:type="continuationSeparator" w:id="0">
    <w:p w:rsidR="00FA0204" w:rsidRDefault="00FA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04" w:rsidRDefault="00FA0204">
      <w:r>
        <w:separator/>
      </w:r>
    </w:p>
  </w:footnote>
  <w:footnote w:type="continuationSeparator" w:id="0">
    <w:p w:rsidR="00FA0204" w:rsidRDefault="00FA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60" w:rsidRDefault="00F27560">
    <w:pPr>
      <w:pStyle w:val="Header"/>
      <w:jc w:val="center"/>
    </w:pPr>
  </w:p>
  <w:p w:rsidR="0049634C" w:rsidRDefault="0049634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98D"/>
    <w:multiLevelType w:val="hybridMultilevel"/>
    <w:tmpl w:val="9FDAEA70"/>
    <w:lvl w:ilvl="0" w:tplc="256ACD4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464CDD"/>
    <w:multiLevelType w:val="hybridMultilevel"/>
    <w:tmpl w:val="EDB860D8"/>
    <w:lvl w:ilvl="0" w:tplc="0ADE219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CC4500"/>
    <w:multiLevelType w:val="hybridMultilevel"/>
    <w:tmpl w:val="0DAE3844"/>
    <w:lvl w:ilvl="0" w:tplc="B2F62E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AD6A30"/>
    <w:multiLevelType w:val="hybridMultilevel"/>
    <w:tmpl w:val="1598AED4"/>
    <w:lvl w:ilvl="0" w:tplc="2ED2A11C">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0462EA5"/>
    <w:multiLevelType w:val="hybridMultilevel"/>
    <w:tmpl w:val="384C2354"/>
    <w:lvl w:ilvl="0" w:tplc="13A8739A">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3DA7EF8"/>
    <w:multiLevelType w:val="hybridMultilevel"/>
    <w:tmpl w:val="740EDCFC"/>
    <w:lvl w:ilvl="0" w:tplc="D1486D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5A82B9A"/>
    <w:multiLevelType w:val="hybridMultilevel"/>
    <w:tmpl w:val="66D8D2C0"/>
    <w:lvl w:ilvl="0" w:tplc="ECA29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A30CD4"/>
    <w:multiLevelType w:val="hybridMultilevel"/>
    <w:tmpl w:val="3236C3D2"/>
    <w:lvl w:ilvl="0" w:tplc="ECD679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D96164"/>
    <w:multiLevelType w:val="hybridMultilevel"/>
    <w:tmpl w:val="CA3289E4"/>
    <w:lvl w:ilvl="0" w:tplc="D4D229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CD03E7A"/>
    <w:multiLevelType w:val="hybridMultilevel"/>
    <w:tmpl w:val="1A4C3900"/>
    <w:lvl w:ilvl="0" w:tplc="E32C9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4C"/>
    <w:rsid w:val="000053AE"/>
    <w:rsid w:val="000060C4"/>
    <w:rsid w:val="00016EF4"/>
    <w:rsid w:val="000240D3"/>
    <w:rsid w:val="000249A5"/>
    <w:rsid w:val="0003084D"/>
    <w:rsid w:val="00031617"/>
    <w:rsid w:val="00037726"/>
    <w:rsid w:val="000377CB"/>
    <w:rsid w:val="00044246"/>
    <w:rsid w:val="000566CC"/>
    <w:rsid w:val="0006497A"/>
    <w:rsid w:val="000651AD"/>
    <w:rsid w:val="000653D2"/>
    <w:rsid w:val="00071F12"/>
    <w:rsid w:val="000777B4"/>
    <w:rsid w:val="00086ECD"/>
    <w:rsid w:val="00087D9F"/>
    <w:rsid w:val="00092528"/>
    <w:rsid w:val="00096166"/>
    <w:rsid w:val="00096BE9"/>
    <w:rsid w:val="000A1D16"/>
    <w:rsid w:val="000A3195"/>
    <w:rsid w:val="000A674B"/>
    <w:rsid w:val="000B3BD1"/>
    <w:rsid w:val="000C37CA"/>
    <w:rsid w:val="000C7A7C"/>
    <w:rsid w:val="000D1248"/>
    <w:rsid w:val="000E09E0"/>
    <w:rsid w:val="000E3CC0"/>
    <w:rsid w:val="000F2C6C"/>
    <w:rsid w:val="000F4C12"/>
    <w:rsid w:val="001050E8"/>
    <w:rsid w:val="001057CD"/>
    <w:rsid w:val="0011574D"/>
    <w:rsid w:val="0013438F"/>
    <w:rsid w:val="001346F6"/>
    <w:rsid w:val="00135A3B"/>
    <w:rsid w:val="0013748B"/>
    <w:rsid w:val="001460B8"/>
    <w:rsid w:val="0015206E"/>
    <w:rsid w:val="00156061"/>
    <w:rsid w:val="00162B99"/>
    <w:rsid w:val="00163C77"/>
    <w:rsid w:val="001905B9"/>
    <w:rsid w:val="001A09F1"/>
    <w:rsid w:val="001A733E"/>
    <w:rsid w:val="001B0C3F"/>
    <w:rsid w:val="001C6982"/>
    <w:rsid w:val="001D06E4"/>
    <w:rsid w:val="001D142B"/>
    <w:rsid w:val="001D3C94"/>
    <w:rsid w:val="001D68E8"/>
    <w:rsid w:val="001E499C"/>
    <w:rsid w:val="001E56CB"/>
    <w:rsid w:val="001F523C"/>
    <w:rsid w:val="001F5D05"/>
    <w:rsid w:val="00203B3D"/>
    <w:rsid w:val="00211173"/>
    <w:rsid w:val="00223FA0"/>
    <w:rsid w:val="00224619"/>
    <w:rsid w:val="002332BA"/>
    <w:rsid w:val="002363D1"/>
    <w:rsid w:val="00250169"/>
    <w:rsid w:val="002505AE"/>
    <w:rsid w:val="00250F20"/>
    <w:rsid w:val="00254D4B"/>
    <w:rsid w:val="00256098"/>
    <w:rsid w:val="00257503"/>
    <w:rsid w:val="002700C7"/>
    <w:rsid w:val="00273C40"/>
    <w:rsid w:val="002A493E"/>
    <w:rsid w:val="002A7C7E"/>
    <w:rsid w:val="002B7475"/>
    <w:rsid w:val="002C151A"/>
    <w:rsid w:val="002C5B64"/>
    <w:rsid w:val="002D0700"/>
    <w:rsid w:val="002D5165"/>
    <w:rsid w:val="002E02EA"/>
    <w:rsid w:val="002F3A0A"/>
    <w:rsid w:val="002F596D"/>
    <w:rsid w:val="002F7B02"/>
    <w:rsid w:val="00301614"/>
    <w:rsid w:val="00301E9A"/>
    <w:rsid w:val="00307528"/>
    <w:rsid w:val="003166ED"/>
    <w:rsid w:val="0031794C"/>
    <w:rsid w:val="00317B07"/>
    <w:rsid w:val="003337B2"/>
    <w:rsid w:val="0033466D"/>
    <w:rsid w:val="00340391"/>
    <w:rsid w:val="0035102E"/>
    <w:rsid w:val="003519FC"/>
    <w:rsid w:val="00362D6B"/>
    <w:rsid w:val="003703A5"/>
    <w:rsid w:val="00370E6C"/>
    <w:rsid w:val="0037582C"/>
    <w:rsid w:val="00377F00"/>
    <w:rsid w:val="003838D4"/>
    <w:rsid w:val="00397D7D"/>
    <w:rsid w:val="003A1E97"/>
    <w:rsid w:val="003A4E7F"/>
    <w:rsid w:val="003A56E5"/>
    <w:rsid w:val="003B0525"/>
    <w:rsid w:val="003B3422"/>
    <w:rsid w:val="003C3043"/>
    <w:rsid w:val="003C6605"/>
    <w:rsid w:val="003C751A"/>
    <w:rsid w:val="003E2437"/>
    <w:rsid w:val="003F249B"/>
    <w:rsid w:val="004054C8"/>
    <w:rsid w:val="00427643"/>
    <w:rsid w:val="00443B01"/>
    <w:rsid w:val="004615EF"/>
    <w:rsid w:val="00464F41"/>
    <w:rsid w:val="00466738"/>
    <w:rsid w:val="00475E86"/>
    <w:rsid w:val="004770EA"/>
    <w:rsid w:val="00481843"/>
    <w:rsid w:val="004848D0"/>
    <w:rsid w:val="00486493"/>
    <w:rsid w:val="0049634C"/>
    <w:rsid w:val="004A2D1F"/>
    <w:rsid w:val="004A7845"/>
    <w:rsid w:val="004B6E38"/>
    <w:rsid w:val="004D55CD"/>
    <w:rsid w:val="004E1B47"/>
    <w:rsid w:val="004E7103"/>
    <w:rsid w:val="004F03B6"/>
    <w:rsid w:val="004F5CBA"/>
    <w:rsid w:val="004F71DE"/>
    <w:rsid w:val="005139AF"/>
    <w:rsid w:val="00520B91"/>
    <w:rsid w:val="005228E6"/>
    <w:rsid w:val="00534255"/>
    <w:rsid w:val="005476C7"/>
    <w:rsid w:val="00547EB6"/>
    <w:rsid w:val="00552AA3"/>
    <w:rsid w:val="00556616"/>
    <w:rsid w:val="005618E0"/>
    <w:rsid w:val="00564E81"/>
    <w:rsid w:val="00564EBB"/>
    <w:rsid w:val="005700AE"/>
    <w:rsid w:val="00575FE0"/>
    <w:rsid w:val="00580DC9"/>
    <w:rsid w:val="0059273E"/>
    <w:rsid w:val="005A0766"/>
    <w:rsid w:val="005A4D1F"/>
    <w:rsid w:val="005C31AC"/>
    <w:rsid w:val="005D5F23"/>
    <w:rsid w:val="005D6439"/>
    <w:rsid w:val="005E0F13"/>
    <w:rsid w:val="005E3B11"/>
    <w:rsid w:val="005E48DF"/>
    <w:rsid w:val="005F5C3D"/>
    <w:rsid w:val="006015DD"/>
    <w:rsid w:val="00610D97"/>
    <w:rsid w:val="00613A5B"/>
    <w:rsid w:val="0062057C"/>
    <w:rsid w:val="00635486"/>
    <w:rsid w:val="0063566A"/>
    <w:rsid w:val="0065673C"/>
    <w:rsid w:val="006813B2"/>
    <w:rsid w:val="006826CE"/>
    <w:rsid w:val="00691821"/>
    <w:rsid w:val="00693E5C"/>
    <w:rsid w:val="006950AF"/>
    <w:rsid w:val="006B1051"/>
    <w:rsid w:val="006B31CD"/>
    <w:rsid w:val="006C1A5A"/>
    <w:rsid w:val="006C3FBE"/>
    <w:rsid w:val="006D0193"/>
    <w:rsid w:val="006D4093"/>
    <w:rsid w:val="006D5687"/>
    <w:rsid w:val="006D7998"/>
    <w:rsid w:val="006D7F40"/>
    <w:rsid w:val="006E2B23"/>
    <w:rsid w:val="006E4C02"/>
    <w:rsid w:val="006F5CCA"/>
    <w:rsid w:val="006F5DA5"/>
    <w:rsid w:val="006F7247"/>
    <w:rsid w:val="006F78F9"/>
    <w:rsid w:val="0072011B"/>
    <w:rsid w:val="00721849"/>
    <w:rsid w:val="00721A30"/>
    <w:rsid w:val="00722C7F"/>
    <w:rsid w:val="007329B6"/>
    <w:rsid w:val="00732D32"/>
    <w:rsid w:val="00733630"/>
    <w:rsid w:val="00733659"/>
    <w:rsid w:val="00745E63"/>
    <w:rsid w:val="00751583"/>
    <w:rsid w:val="00770C9F"/>
    <w:rsid w:val="007744DF"/>
    <w:rsid w:val="00776212"/>
    <w:rsid w:val="00797D72"/>
    <w:rsid w:val="007A36CC"/>
    <w:rsid w:val="007A7B96"/>
    <w:rsid w:val="007B24B0"/>
    <w:rsid w:val="007B40C4"/>
    <w:rsid w:val="007C2C28"/>
    <w:rsid w:val="007E07A8"/>
    <w:rsid w:val="007E18C0"/>
    <w:rsid w:val="007E791B"/>
    <w:rsid w:val="0080023E"/>
    <w:rsid w:val="008117B8"/>
    <w:rsid w:val="00813A8C"/>
    <w:rsid w:val="0081484D"/>
    <w:rsid w:val="00834DE8"/>
    <w:rsid w:val="008445B0"/>
    <w:rsid w:val="008513D2"/>
    <w:rsid w:val="00854EF8"/>
    <w:rsid w:val="00855FD8"/>
    <w:rsid w:val="00866CAC"/>
    <w:rsid w:val="00867AD8"/>
    <w:rsid w:val="0087136B"/>
    <w:rsid w:val="0088024A"/>
    <w:rsid w:val="00891852"/>
    <w:rsid w:val="00894A3B"/>
    <w:rsid w:val="00896002"/>
    <w:rsid w:val="008A0A5D"/>
    <w:rsid w:val="008B71B6"/>
    <w:rsid w:val="008B7D95"/>
    <w:rsid w:val="008D1CEE"/>
    <w:rsid w:val="008D32C8"/>
    <w:rsid w:val="008E0B91"/>
    <w:rsid w:val="008E11F4"/>
    <w:rsid w:val="008E42D4"/>
    <w:rsid w:val="008E655B"/>
    <w:rsid w:val="008E65CB"/>
    <w:rsid w:val="009102CB"/>
    <w:rsid w:val="0092378F"/>
    <w:rsid w:val="00924A74"/>
    <w:rsid w:val="0092550A"/>
    <w:rsid w:val="009402AE"/>
    <w:rsid w:val="00952A7A"/>
    <w:rsid w:val="009542B8"/>
    <w:rsid w:val="00956478"/>
    <w:rsid w:val="00962F13"/>
    <w:rsid w:val="0096745B"/>
    <w:rsid w:val="00971D00"/>
    <w:rsid w:val="009863D0"/>
    <w:rsid w:val="00992961"/>
    <w:rsid w:val="00993756"/>
    <w:rsid w:val="00995623"/>
    <w:rsid w:val="009B6303"/>
    <w:rsid w:val="009C72DC"/>
    <w:rsid w:val="009D3E6D"/>
    <w:rsid w:val="009E375C"/>
    <w:rsid w:val="009E4157"/>
    <w:rsid w:val="009F373B"/>
    <w:rsid w:val="00A120B2"/>
    <w:rsid w:val="00A122C1"/>
    <w:rsid w:val="00A137A4"/>
    <w:rsid w:val="00A1781A"/>
    <w:rsid w:val="00A26BD4"/>
    <w:rsid w:val="00A34933"/>
    <w:rsid w:val="00A34CEB"/>
    <w:rsid w:val="00A35EDC"/>
    <w:rsid w:val="00A37057"/>
    <w:rsid w:val="00A50CA2"/>
    <w:rsid w:val="00A64C2E"/>
    <w:rsid w:val="00A7250C"/>
    <w:rsid w:val="00A774DF"/>
    <w:rsid w:val="00A836BC"/>
    <w:rsid w:val="00A90DC8"/>
    <w:rsid w:val="00A95C52"/>
    <w:rsid w:val="00AB76DE"/>
    <w:rsid w:val="00AC47DE"/>
    <w:rsid w:val="00AE2A41"/>
    <w:rsid w:val="00AE4430"/>
    <w:rsid w:val="00AE5EFF"/>
    <w:rsid w:val="00AE6D3F"/>
    <w:rsid w:val="00AF3ADB"/>
    <w:rsid w:val="00AF7C1F"/>
    <w:rsid w:val="00B04F07"/>
    <w:rsid w:val="00B06A35"/>
    <w:rsid w:val="00B06D26"/>
    <w:rsid w:val="00B26874"/>
    <w:rsid w:val="00B34331"/>
    <w:rsid w:val="00B374F0"/>
    <w:rsid w:val="00B42CD7"/>
    <w:rsid w:val="00B51A76"/>
    <w:rsid w:val="00B52BCD"/>
    <w:rsid w:val="00B66F1D"/>
    <w:rsid w:val="00B75EB2"/>
    <w:rsid w:val="00B81962"/>
    <w:rsid w:val="00B86288"/>
    <w:rsid w:val="00B87F92"/>
    <w:rsid w:val="00B96798"/>
    <w:rsid w:val="00BA0A07"/>
    <w:rsid w:val="00BA3568"/>
    <w:rsid w:val="00BA3E83"/>
    <w:rsid w:val="00BD158A"/>
    <w:rsid w:val="00BF0A9A"/>
    <w:rsid w:val="00C22316"/>
    <w:rsid w:val="00C353D7"/>
    <w:rsid w:val="00C3668C"/>
    <w:rsid w:val="00C42AE4"/>
    <w:rsid w:val="00C44732"/>
    <w:rsid w:val="00C73CEF"/>
    <w:rsid w:val="00C80306"/>
    <w:rsid w:val="00C81220"/>
    <w:rsid w:val="00C83406"/>
    <w:rsid w:val="00C85FF4"/>
    <w:rsid w:val="00C946BB"/>
    <w:rsid w:val="00C97547"/>
    <w:rsid w:val="00CA069B"/>
    <w:rsid w:val="00CA45C1"/>
    <w:rsid w:val="00CA6D56"/>
    <w:rsid w:val="00CC1E25"/>
    <w:rsid w:val="00CE7459"/>
    <w:rsid w:val="00CE7FDA"/>
    <w:rsid w:val="00D0151C"/>
    <w:rsid w:val="00D2052B"/>
    <w:rsid w:val="00D2334D"/>
    <w:rsid w:val="00D273E1"/>
    <w:rsid w:val="00D329BA"/>
    <w:rsid w:val="00D42313"/>
    <w:rsid w:val="00D5166A"/>
    <w:rsid w:val="00D55B66"/>
    <w:rsid w:val="00D65125"/>
    <w:rsid w:val="00D70191"/>
    <w:rsid w:val="00D737F3"/>
    <w:rsid w:val="00D738A6"/>
    <w:rsid w:val="00D84296"/>
    <w:rsid w:val="00D92087"/>
    <w:rsid w:val="00DA038E"/>
    <w:rsid w:val="00DA435A"/>
    <w:rsid w:val="00DB4F93"/>
    <w:rsid w:val="00DB7A50"/>
    <w:rsid w:val="00DD5332"/>
    <w:rsid w:val="00DE244A"/>
    <w:rsid w:val="00DE4BC6"/>
    <w:rsid w:val="00DF72CD"/>
    <w:rsid w:val="00E05651"/>
    <w:rsid w:val="00E132EE"/>
    <w:rsid w:val="00E24BB4"/>
    <w:rsid w:val="00E330CF"/>
    <w:rsid w:val="00E33105"/>
    <w:rsid w:val="00E339CD"/>
    <w:rsid w:val="00E373E2"/>
    <w:rsid w:val="00E428B8"/>
    <w:rsid w:val="00E46DA0"/>
    <w:rsid w:val="00E57004"/>
    <w:rsid w:val="00E60AF6"/>
    <w:rsid w:val="00E6242A"/>
    <w:rsid w:val="00E63E61"/>
    <w:rsid w:val="00E66CBA"/>
    <w:rsid w:val="00E74713"/>
    <w:rsid w:val="00E7626C"/>
    <w:rsid w:val="00E82F1B"/>
    <w:rsid w:val="00E8397E"/>
    <w:rsid w:val="00E93EC1"/>
    <w:rsid w:val="00E94F38"/>
    <w:rsid w:val="00EA0C5C"/>
    <w:rsid w:val="00EA1886"/>
    <w:rsid w:val="00EA297D"/>
    <w:rsid w:val="00EB49CC"/>
    <w:rsid w:val="00EB5FB9"/>
    <w:rsid w:val="00EC3311"/>
    <w:rsid w:val="00EC534A"/>
    <w:rsid w:val="00EC5895"/>
    <w:rsid w:val="00EE1890"/>
    <w:rsid w:val="00EE71E3"/>
    <w:rsid w:val="00EF33A8"/>
    <w:rsid w:val="00F11955"/>
    <w:rsid w:val="00F250D4"/>
    <w:rsid w:val="00F253AB"/>
    <w:rsid w:val="00F27560"/>
    <w:rsid w:val="00F32BD3"/>
    <w:rsid w:val="00F34D9D"/>
    <w:rsid w:val="00F47C7A"/>
    <w:rsid w:val="00F65B8D"/>
    <w:rsid w:val="00F749A1"/>
    <w:rsid w:val="00F832EA"/>
    <w:rsid w:val="00FA0204"/>
    <w:rsid w:val="00FA30D7"/>
    <w:rsid w:val="00FA4990"/>
    <w:rsid w:val="00FA4D97"/>
    <w:rsid w:val="00FB406D"/>
    <w:rsid w:val="00FC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519FC"/>
    <w:pPr>
      <w:ind w:left="720"/>
      <w:contextualSpacing/>
    </w:pPr>
  </w:style>
  <w:style w:type="table" w:styleId="TableGrid">
    <w:name w:val="Table Grid"/>
    <w:basedOn w:val="TableNormal"/>
    <w:uiPriority w:val="59"/>
    <w:rsid w:val="00224619"/>
    <w:pPr>
      <w:widowControl/>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17B07"/>
    <w:pPr>
      <w:widowControl/>
      <w:ind w:firstLine="567"/>
    </w:pPr>
    <w:rPr>
      <w:color w:val="auto"/>
      <w:sz w:val="28"/>
    </w:rPr>
  </w:style>
  <w:style w:type="character" w:customStyle="1" w:styleId="BodyTextIndent2Char">
    <w:name w:val="Body Text Indent 2 Char"/>
    <w:basedOn w:val="DefaultParagraphFont"/>
    <w:link w:val="BodyTextIndent2"/>
    <w:rsid w:val="00317B07"/>
    <w:rPr>
      <w:color w:val="auto"/>
      <w:sz w:val="28"/>
    </w:rPr>
  </w:style>
  <w:style w:type="character" w:styleId="Hyperlink">
    <w:name w:val="Hyperlink"/>
    <w:basedOn w:val="DefaultParagraphFont"/>
    <w:uiPriority w:val="99"/>
    <w:unhideWhenUsed/>
    <w:rsid w:val="003337B2"/>
    <w:rPr>
      <w:color w:val="0000FF" w:themeColor="hyperlink"/>
      <w:u w:val="single"/>
    </w:rPr>
  </w:style>
  <w:style w:type="paragraph" w:styleId="Header">
    <w:name w:val="header"/>
    <w:basedOn w:val="Normal"/>
    <w:link w:val="HeaderChar"/>
    <w:uiPriority w:val="99"/>
    <w:unhideWhenUsed/>
    <w:rsid w:val="000F2C6C"/>
    <w:pPr>
      <w:tabs>
        <w:tab w:val="center" w:pos="4680"/>
        <w:tab w:val="right" w:pos="9360"/>
      </w:tabs>
    </w:pPr>
  </w:style>
  <w:style w:type="character" w:customStyle="1" w:styleId="HeaderChar">
    <w:name w:val="Header Char"/>
    <w:basedOn w:val="DefaultParagraphFont"/>
    <w:link w:val="Header"/>
    <w:uiPriority w:val="99"/>
    <w:rsid w:val="000F2C6C"/>
  </w:style>
  <w:style w:type="paragraph" w:styleId="Footer">
    <w:name w:val="footer"/>
    <w:basedOn w:val="Normal"/>
    <w:link w:val="FooterChar"/>
    <w:uiPriority w:val="99"/>
    <w:unhideWhenUsed/>
    <w:rsid w:val="000F2C6C"/>
    <w:pPr>
      <w:tabs>
        <w:tab w:val="center" w:pos="4680"/>
        <w:tab w:val="right" w:pos="9360"/>
      </w:tabs>
    </w:pPr>
  </w:style>
  <w:style w:type="character" w:customStyle="1" w:styleId="FooterChar">
    <w:name w:val="Footer Char"/>
    <w:basedOn w:val="DefaultParagraphFont"/>
    <w:link w:val="Footer"/>
    <w:uiPriority w:val="99"/>
    <w:rsid w:val="000F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3519FC"/>
    <w:pPr>
      <w:ind w:left="720"/>
      <w:contextualSpacing/>
    </w:pPr>
  </w:style>
  <w:style w:type="table" w:styleId="TableGrid">
    <w:name w:val="Table Grid"/>
    <w:basedOn w:val="TableNormal"/>
    <w:uiPriority w:val="59"/>
    <w:rsid w:val="00224619"/>
    <w:pPr>
      <w:widowControl/>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17B07"/>
    <w:pPr>
      <w:widowControl/>
      <w:ind w:firstLine="567"/>
    </w:pPr>
    <w:rPr>
      <w:color w:val="auto"/>
      <w:sz w:val="28"/>
    </w:rPr>
  </w:style>
  <w:style w:type="character" w:customStyle="1" w:styleId="BodyTextIndent2Char">
    <w:name w:val="Body Text Indent 2 Char"/>
    <w:basedOn w:val="DefaultParagraphFont"/>
    <w:link w:val="BodyTextIndent2"/>
    <w:rsid w:val="00317B07"/>
    <w:rPr>
      <w:color w:val="auto"/>
      <w:sz w:val="28"/>
    </w:rPr>
  </w:style>
  <w:style w:type="character" w:styleId="Hyperlink">
    <w:name w:val="Hyperlink"/>
    <w:basedOn w:val="DefaultParagraphFont"/>
    <w:uiPriority w:val="99"/>
    <w:unhideWhenUsed/>
    <w:rsid w:val="003337B2"/>
    <w:rPr>
      <w:color w:val="0000FF" w:themeColor="hyperlink"/>
      <w:u w:val="single"/>
    </w:rPr>
  </w:style>
  <w:style w:type="paragraph" w:styleId="Header">
    <w:name w:val="header"/>
    <w:basedOn w:val="Normal"/>
    <w:link w:val="HeaderChar"/>
    <w:uiPriority w:val="99"/>
    <w:unhideWhenUsed/>
    <w:rsid w:val="000F2C6C"/>
    <w:pPr>
      <w:tabs>
        <w:tab w:val="center" w:pos="4680"/>
        <w:tab w:val="right" w:pos="9360"/>
      </w:tabs>
    </w:pPr>
  </w:style>
  <w:style w:type="character" w:customStyle="1" w:styleId="HeaderChar">
    <w:name w:val="Header Char"/>
    <w:basedOn w:val="DefaultParagraphFont"/>
    <w:link w:val="Header"/>
    <w:uiPriority w:val="99"/>
    <w:rsid w:val="000F2C6C"/>
  </w:style>
  <w:style w:type="paragraph" w:styleId="Footer">
    <w:name w:val="footer"/>
    <w:basedOn w:val="Normal"/>
    <w:link w:val="FooterChar"/>
    <w:uiPriority w:val="99"/>
    <w:unhideWhenUsed/>
    <w:rsid w:val="000F2C6C"/>
    <w:pPr>
      <w:tabs>
        <w:tab w:val="center" w:pos="4680"/>
        <w:tab w:val="right" w:pos="9360"/>
      </w:tabs>
    </w:pPr>
  </w:style>
  <w:style w:type="character" w:customStyle="1" w:styleId="FooterChar">
    <w:name w:val="Footer Char"/>
    <w:basedOn w:val="DefaultParagraphFont"/>
    <w:link w:val="Footer"/>
    <w:uiPriority w:val="99"/>
    <w:rsid w:val="000F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2C1A-AC13-419C-BBCD-336291FD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2018-10-09T07:38:00Z</cp:lastPrinted>
  <dcterms:created xsi:type="dcterms:W3CDTF">2018-10-09T01:58:00Z</dcterms:created>
  <dcterms:modified xsi:type="dcterms:W3CDTF">2018-10-19T07:03:00Z</dcterms:modified>
</cp:coreProperties>
</file>