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a"/>
        <w:tblW w:w="9392" w:type="dxa"/>
        <w:jc w:val="center"/>
        <w:tblLayout w:type="fixed"/>
        <w:tblLook w:val="0000" w:firstRow="0" w:lastRow="0" w:firstColumn="0" w:lastColumn="0" w:noHBand="0" w:noVBand="0"/>
      </w:tblPr>
      <w:tblGrid>
        <w:gridCol w:w="3510"/>
        <w:gridCol w:w="5882"/>
      </w:tblGrid>
      <w:tr w:rsidR="0049634C">
        <w:trPr>
          <w:jc w:val="center"/>
        </w:trPr>
        <w:tc>
          <w:tcPr>
            <w:tcW w:w="3510" w:type="dxa"/>
          </w:tcPr>
          <w:p w:rsidR="0049634C" w:rsidRDefault="001057CD">
            <w:pPr>
              <w:pStyle w:val="Heading4"/>
              <w:contextualSpacing w:val="0"/>
              <w:outlineLvl w:val="3"/>
            </w:pPr>
            <w:r>
              <w:t xml:space="preserve">HỘI ĐỒNG NHÂN DÂN </w:t>
            </w:r>
          </w:p>
        </w:tc>
        <w:tc>
          <w:tcPr>
            <w:tcW w:w="5882" w:type="dxa"/>
          </w:tcPr>
          <w:p w:rsidR="0049634C" w:rsidRDefault="001057CD">
            <w:pPr>
              <w:pStyle w:val="Heading4"/>
              <w:contextualSpacing w:val="0"/>
              <w:outlineLvl w:val="3"/>
            </w:pPr>
            <w:r>
              <w:t>CỘNG HÒA XÃ HỘI CHỦ NGHĨA VIỆT NAM</w:t>
            </w:r>
          </w:p>
        </w:tc>
      </w:tr>
      <w:tr w:rsidR="0049634C">
        <w:trPr>
          <w:jc w:val="center"/>
        </w:trPr>
        <w:tc>
          <w:tcPr>
            <w:tcW w:w="3510" w:type="dxa"/>
          </w:tcPr>
          <w:p w:rsidR="0049634C" w:rsidRDefault="00B26874">
            <w:pPr>
              <w:pStyle w:val="Heading3"/>
              <w:contextualSpacing w:val="0"/>
              <w:outlineLvl w:val="2"/>
              <w:rPr>
                <w:sz w:val="26"/>
                <w:szCs w:val="26"/>
              </w:rPr>
            </w:pPr>
            <w:r>
              <w:rPr>
                <w:sz w:val="26"/>
                <w:szCs w:val="26"/>
              </w:rPr>
              <w:t>THÀNH PHỐ CAO LÃNH</w:t>
            </w:r>
          </w:p>
        </w:tc>
        <w:tc>
          <w:tcPr>
            <w:tcW w:w="5882" w:type="dxa"/>
          </w:tcPr>
          <w:p w:rsidR="0049634C" w:rsidRDefault="001057CD">
            <w:pPr>
              <w:pStyle w:val="Heading2"/>
              <w:contextualSpacing w:val="0"/>
              <w:outlineLvl w:val="1"/>
              <w:rPr>
                <w:sz w:val="26"/>
                <w:szCs w:val="26"/>
              </w:rPr>
            </w:pPr>
            <w:r>
              <w:rPr>
                <w:b/>
                <w:sz w:val="26"/>
                <w:szCs w:val="26"/>
              </w:rPr>
              <w:t>Độc lập – Tự do – Hạnh phúc</w:t>
            </w:r>
          </w:p>
        </w:tc>
      </w:tr>
      <w:tr w:rsidR="0049634C">
        <w:trPr>
          <w:jc w:val="center"/>
        </w:trPr>
        <w:tc>
          <w:tcPr>
            <w:tcW w:w="3510" w:type="dxa"/>
          </w:tcPr>
          <w:p w:rsidR="0049634C" w:rsidRDefault="001057CD">
            <w:pPr>
              <w:contextualSpacing w:val="0"/>
              <w:jc w:val="center"/>
              <w:rPr>
                <w:sz w:val="16"/>
                <w:szCs w:val="16"/>
              </w:rPr>
            </w:pPr>
            <w:r>
              <w:rPr>
                <w:sz w:val="16"/>
                <w:szCs w:val="16"/>
              </w:rPr>
              <w:t>_____________</w:t>
            </w:r>
          </w:p>
        </w:tc>
        <w:tc>
          <w:tcPr>
            <w:tcW w:w="5882" w:type="dxa"/>
          </w:tcPr>
          <w:p w:rsidR="0049634C" w:rsidRDefault="001057CD">
            <w:pPr>
              <w:contextualSpacing w:val="0"/>
              <w:jc w:val="center"/>
              <w:rPr>
                <w:sz w:val="16"/>
                <w:szCs w:val="16"/>
              </w:rPr>
            </w:pPr>
            <w:r>
              <w:rPr>
                <w:sz w:val="16"/>
                <w:szCs w:val="16"/>
              </w:rPr>
              <w:t>________________________________________</w:t>
            </w:r>
          </w:p>
          <w:p w:rsidR="0049634C" w:rsidRDefault="0049634C">
            <w:pPr>
              <w:contextualSpacing w:val="0"/>
              <w:jc w:val="center"/>
              <w:rPr>
                <w:sz w:val="16"/>
                <w:szCs w:val="16"/>
              </w:rPr>
            </w:pPr>
          </w:p>
        </w:tc>
      </w:tr>
      <w:tr w:rsidR="0049634C">
        <w:trPr>
          <w:jc w:val="center"/>
        </w:trPr>
        <w:tc>
          <w:tcPr>
            <w:tcW w:w="3510" w:type="dxa"/>
          </w:tcPr>
          <w:p w:rsidR="0049634C" w:rsidRDefault="00211173" w:rsidP="00E63E61">
            <w:pPr>
              <w:contextualSpacing w:val="0"/>
              <w:jc w:val="center"/>
              <w:rPr>
                <w:sz w:val="26"/>
                <w:szCs w:val="26"/>
              </w:rPr>
            </w:pPr>
            <w:r>
              <w:rPr>
                <w:sz w:val="26"/>
                <w:szCs w:val="26"/>
              </w:rPr>
              <w:t>Số: 25</w:t>
            </w:r>
            <w:r w:rsidR="006F7247">
              <w:rPr>
                <w:sz w:val="26"/>
                <w:szCs w:val="26"/>
              </w:rPr>
              <w:t>/KH</w:t>
            </w:r>
            <w:r w:rsidR="001057CD">
              <w:rPr>
                <w:sz w:val="26"/>
                <w:szCs w:val="26"/>
              </w:rPr>
              <w:t>-HĐND</w:t>
            </w:r>
          </w:p>
          <w:p w:rsidR="002F596D" w:rsidRDefault="002F596D" w:rsidP="00721A30">
            <w:pPr>
              <w:contextualSpacing w:val="0"/>
              <w:rPr>
                <w:sz w:val="26"/>
                <w:szCs w:val="26"/>
              </w:rPr>
            </w:pPr>
          </w:p>
        </w:tc>
        <w:tc>
          <w:tcPr>
            <w:tcW w:w="5882" w:type="dxa"/>
          </w:tcPr>
          <w:p w:rsidR="0049634C" w:rsidRDefault="000377CB" w:rsidP="000377CB">
            <w:pPr>
              <w:pStyle w:val="Heading1"/>
              <w:contextualSpacing w:val="0"/>
              <w:outlineLvl w:val="0"/>
              <w:rPr>
                <w:sz w:val="26"/>
                <w:szCs w:val="26"/>
              </w:rPr>
            </w:pPr>
            <w:r>
              <w:rPr>
                <w:sz w:val="26"/>
                <w:szCs w:val="26"/>
              </w:rPr>
              <w:t xml:space="preserve">Thành phố Cao Lãnh, ngày 05 </w:t>
            </w:r>
            <w:r w:rsidR="000060C4">
              <w:rPr>
                <w:sz w:val="26"/>
                <w:szCs w:val="26"/>
              </w:rPr>
              <w:t xml:space="preserve">tháng </w:t>
            </w:r>
            <w:r>
              <w:rPr>
                <w:sz w:val="26"/>
                <w:szCs w:val="26"/>
              </w:rPr>
              <w:t>0</w:t>
            </w:r>
            <w:bookmarkStart w:id="0" w:name="_GoBack"/>
            <w:bookmarkEnd w:id="0"/>
            <w:r w:rsidR="000060C4">
              <w:rPr>
                <w:sz w:val="26"/>
                <w:szCs w:val="26"/>
              </w:rPr>
              <w:t>3</w:t>
            </w:r>
            <w:r w:rsidR="00256098">
              <w:rPr>
                <w:sz w:val="26"/>
                <w:szCs w:val="26"/>
              </w:rPr>
              <w:t xml:space="preserve"> năm 2018</w:t>
            </w:r>
          </w:p>
        </w:tc>
      </w:tr>
    </w:tbl>
    <w:p w:rsidR="0049634C" w:rsidRDefault="001057CD">
      <w:pPr>
        <w:pStyle w:val="Heading3"/>
      </w:pPr>
      <w:r>
        <w:t xml:space="preserve">         </w:t>
      </w:r>
    </w:p>
    <w:p w:rsidR="003703A5" w:rsidRPr="003703A5" w:rsidRDefault="0011574D" w:rsidP="003703A5">
      <w:pPr>
        <w:spacing w:before="60"/>
        <w:jc w:val="center"/>
        <w:rPr>
          <w:sz w:val="28"/>
          <w:szCs w:val="28"/>
        </w:rPr>
      </w:pPr>
      <w:r>
        <w:rPr>
          <w:b/>
          <w:sz w:val="28"/>
          <w:szCs w:val="28"/>
        </w:rPr>
        <w:t>KẾ HOẠCH</w:t>
      </w:r>
    </w:p>
    <w:p w:rsidR="00693E5C" w:rsidRDefault="00693E5C" w:rsidP="00F27560">
      <w:pPr>
        <w:spacing w:before="120"/>
        <w:jc w:val="center"/>
        <w:rPr>
          <w:b/>
          <w:sz w:val="28"/>
          <w:szCs w:val="28"/>
        </w:rPr>
      </w:pPr>
      <w:r>
        <w:rPr>
          <w:b/>
          <w:sz w:val="28"/>
          <w:szCs w:val="28"/>
        </w:rPr>
        <w:t xml:space="preserve">Tổ chức chất vấn giữa hai kỳ họp </w:t>
      </w:r>
    </w:p>
    <w:p w:rsidR="00693E5C" w:rsidRDefault="000060C4" w:rsidP="00F27560">
      <w:pPr>
        <w:jc w:val="center"/>
        <w:rPr>
          <w:b/>
          <w:sz w:val="28"/>
          <w:szCs w:val="28"/>
        </w:rPr>
      </w:pPr>
      <w:r>
        <w:rPr>
          <w:b/>
          <w:sz w:val="28"/>
          <w:szCs w:val="28"/>
        </w:rPr>
        <w:t>HĐND Thành phố, 6 tháng đầu năm 2018</w:t>
      </w:r>
    </w:p>
    <w:p w:rsidR="00956478" w:rsidRDefault="00956478" w:rsidP="00956478">
      <w:pPr>
        <w:spacing w:before="120"/>
        <w:jc w:val="center"/>
        <w:rPr>
          <w:sz w:val="28"/>
          <w:szCs w:val="28"/>
        </w:rPr>
      </w:pPr>
      <w:r>
        <w:rPr>
          <w:noProof/>
        </w:rPr>
        <mc:AlternateContent>
          <mc:Choice Requires="wps">
            <w:drawing>
              <wp:anchor distT="0" distB="0" distL="114300" distR="114300" simplePos="0" relativeHeight="251658240" behindDoc="0" locked="0" layoutInCell="0" hidden="0" allowOverlap="1" wp14:anchorId="7734AF19" wp14:editId="3B2E57AE">
                <wp:simplePos x="0" y="0"/>
                <wp:positionH relativeFrom="margin">
                  <wp:posOffset>2184400</wp:posOffset>
                </wp:positionH>
                <wp:positionV relativeFrom="paragraph">
                  <wp:posOffset>120650</wp:posOffset>
                </wp:positionV>
                <wp:extent cx="1358900" cy="12700"/>
                <wp:effectExtent l="0" t="0" r="12700" b="25400"/>
                <wp:wrapNone/>
                <wp:docPr id="1" name="Straight Arrow Connector 1"/>
                <wp:cNvGraphicFramePr/>
                <a:graphic xmlns:a="http://schemas.openxmlformats.org/drawingml/2006/main">
                  <a:graphicData uri="http://schemas.microsoft.com/office/word/2010/wordprocessingShape">
                    <wps:wsp>
                      <wps:cNvCnPr/>
                      <wps:spPr>
                        <a:xfrm>
                          <a:off x="0" y="0"/>
                          <a:ext cx="1358900" cy="12700"/>
                        </a:xfrm>
                        <a:prstGeom prst="straightConnector1">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xmlns:w15="http://schemas.microsoft.com/office/word/2012/wordml">
            <w:pict>
              <v:shapetype w14:anchorId="26C9E639" id="_x0000_t32" coordsize="21600,21600" o:spt="32" o:oned="t" path="m,l21600,21600e" filled="f">
                <v:path arrowok="t" fillok="f" o:connecttype="none"/>
                <o:lock v:ext="edit" shapetype="t"/>
              </v:shapetype>
              <v:shape id="Straight Arrow Connector 1" o:spid="_x0000_s1026" type="#_x0000_t32" style="position:absolute;margin-left:172pt;margin-top:9.5pt;width:107pt;height:1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" o:allowincell="f" filled="t">
                <v:stroke joinstyle="miter"/>
                <w10:wrap anchorx="margin"/>
              </v:shape>
            </w:pict>
          </mc:Fallback>
        </mc:AlternateContent>
      </w:r>
    </w:p>
    <w:p w:rsidR="00F27560" w:rsidRDefault="00F27560" w:rsidP="00E74713">
      <w:pPr>
        <w:spacing w:before="80"/>
        <w:ind w:firstLine="567"/>
        <w:jc w:val="both"/>
        <w:rPr>
          <w:sz w:val="28"/>
          <w:szCs w:val="28"/>
        </w:rPr>
      </w:pPr>
    </w:p>
    <w:p w:rsidR="00DF72CD" w:rsidRPr="00E74713" w:rsidRDefault="00E74713" w:rsidP="00E74713">
      <w:pPr>
        <w:spacing w:before="80"/>
        <w:ind w:firstLine="567"/>
        <w:jc w:val="both"/>
        <w:rPr>
          <w:sz w:val="28"/>
          <w:szCs w:val="28"/>
        </w:rPr>
      </w:pPr>
      <w:r>
        <w:rPr>
          <w:sz w:val="28"/>
          <w:szCs w:val="28"/>
        </w:rPr>
        <w:t xml:space="preserve">Căn cứ Luật tổ chức chính quyền địa phương ngày 19 tháng 6 năm 2015; Luật hoạt động giám sát của Quốc hội và Hội đồng nhân dân ngày 20 tháng 11 năm 2015; </w:t>
      </w:r>
      <w:r>
        <w:rPr>
          <w:sz w:val="28"/>
          <w:szCs w:val="28"/>
          <w:lang w:val="vi-VN"/>
        </w:rPr>
        <w:t>Nghị quyết số</w:t>
      </w:r>
      <w:r>
        <w:rPr>
          <w:sz w:val="28"/>
          <w:szCs w:val="28"/>
        </w:rPr>
        <w:t xml:space="preserve"> 10</w:t>
      </w:r>
      <w:r>
        <w:rPr>
          <w:sz w:val="28"/>
          <w:szCs w:val="28"/>
          <w:lang w:val="vi-VN"/>
        </w:rPr>
        <w:t xml:space="preserve">/NQ-HĐND ngày </w:t>
      </w:r>
      <w:r>
        <w:rPr>
          <w:sz w:val="28"/>
          <w:szCs w:val="28"/>
        </w:rPr>
        <w:t xml:space="preserve">19 tháng </w:t>
      </w:r>
      <w:r w:rsidRPr="00E955DD">
        <w:rPr>
          <w:sz w:val="28"/>
          <w:szCs w:val="28"/>
          <w:lang w:val="vi-VN"/>
        </w:rPr>
        <w:t>7</w:t>
      </w:r>
      <w:r>
        <w:rPr>
          <w:sz w:val="28"/>
          <w:szCs w:val="28"/>
        </w:rPr>
        <w:t xml:space="preserve"> năm </w:t>
      </w:r>
      <w:r>
        <w:rPr>
          <w:sz w:val="28"/>
          <w:szCs w:val="28"/>
          <w:lang w:val="vi-VN"/>
        </w:rPr>
        <w:t>201</w:t>
      </w:r>
      <w:r>
        <w:rPr>
          <w:sz w:val="28"/>
          <w:szCs w:val="28"/>
        </w:rPr>
        <w:t>7</w:t>
      </w:r>
      <w:r w:rsidRPr="00E955DD">
        <w:rPr>
          <w:sz w:val="28"/>
          <w:szCs w:val="28"/>
          <w:lang w:val="vi-VN"/>
        </w:rPr>
        <w:t xml:space="preserve"> của HĐND Thành phố khóa VIII về Chương trình hoạt động giám sát của HĐND Thành phố  </w:t>
      </w:r>
      <w:r>
        <w:rPr>
          <w:sz w:val="28"/>
          <w:szCs w:val="28"/>
        </w:rPr>
        <w:t xml:space="preserve">6 tháng cuối năm </w:t>
      </w:r>
      <w:r w:rsidRPr="00E955DD">
        <w:rPr>
          <w:sz w:val="28"/>
          <w:szCs w:val="28"/>
          <w:lang w:val="vi-VN"/>
        </w:rPr>
        <w:t>2017</w:t>
      </w:r>
      <w:r>
        <w:rPr>
          <w:sz w:val="28"/>
          <w:szCs w:val="28"/>
        </w:rPr>
        <w:t xml:space="preserve"> và năm 2018.</w:t>
      </w:r>
    </w:p>
    <w:p w:rsidR="00813A8C" w:rsidRPr="006D7998" w:rsidRDefault="006826CE" w:rsidP="006D7998">
      <w:pPr>
        <w:spacing w:before="120"/>
        <w:ind w:firstLine="709"/>
        <w:jc w:val="both"/>
        <w:rPr>
          <w:sz w:val="28"/>
          <w:szCs w:val="28"/>
        </w:rPr>
      </w:pPr>
      <w:r>
        <w:rPr>
          <w:sz w:val="28"/>
          <w:szCs w:val="28"/>
        </w:rPr>
        <w:t xml:space="preserve">Thường trực Hội đồng nhân dân Thành phố xây dựng kế hoạch </w:t>
      </w:r>
      <w:r w:rsidR="00E74713">
        <w:rPr>
          <w:sz w:val="28"/>
          <w:szCs w:val="28"/>
        </w:rPr>
        <w:t>tổ chức chất vấn giữa hai kỳ họp Hội đồng nhân dân Thành phố, 6 thán</w:t>
      </w:r>
      <w:r w:rsidR="008D1CEE">
        <w:rPr>
          <w:sz w:val="28"/>
          <w:szCs w:val="28"/>
        </w:rPr>
        <w:t>g đầu năm 2018 với chủ đề “</w:t>
      </w:r>
      <w:r w:rsidR="008D1CEE" w:rsidRPr="00874AAD">
        <w:rPr>
          <w:sz w:val="28"/>
          <w:szCs w:val="28"/>
        </w:rPr>
        <w:t xml:space="preserve">Kết </w:t>
      </w:r>
      <w:r w:rsidR="00E74713" w:rsidRPr="00874AAD">
        <w:rPr>
          <w:sz w:val="28"/>
          <w:szCs w:val="28"/>
        </w:rPr>
        <w:t xml:space="preserve">quả triển khai </w:t>
      </w:r>
      <w:r w:rsidR="008D1CEE">
        <w:rPr>
          <w:sz w:val="28"/>
          <w:szCs w:val="28"/>
        </w:rPr>
        <w:t xml:space="preserve">thực hiện </w:t>
      </w:r>
      <w:r w:rsidR="00E74713" w:rsidRPr="00874AAD">
        <w:rPr>
          <w:sz w:val="28"/>
          <w:szCs w:val="28"/>
        </w:rPr>
        <w:t>Nghị quyết số</w:t>
      </w:r>
      <w:r w:rsidR="00E74713">
        <w:rPr>
          <w:sz w:val="28"/>
          <w:szCs w:val="28"/>
        </w:rPr>
        <w:t xml:space="preserve"> 60</w:t>
      </w:r>
      <w:r w:rsidR="00E74713" w:rsidRPr="00874AAD">
        <w:rPr>
          <w:sz w:val="28"/>
          <w:szCs w:val="28"/>
        </w:rPr>
        <w:t>/2016/NQ-HĐND ngày 13/12/2016 về xây dựng nông thôn mới gắn với phát triển nông nghiệp đô thị giai đoạn 2016 – 2020</w:t>
      </w:r>
      <w:r w:rsidR="00E74713">
        <w:rPr>
          <w:sz w:val="28"/>
          <w:szCs w:val="28"/>
        </w:rPr>
        <w:t xml:space="preserve"> thành phố Cao Lãnh</w:t>
      </w:r>
      <w:r w:rsidR="008D1CEE">
        <w:rPr>
          <w:sz w:val="28"/>
          <w:szCs w:val="28"/>
        </w:rPr>
        <w:t>”</w:t>
      </w:r>
      <w:r w:rsidR="00E74713">
        <w:rPr>
          <w:sz w:val="28"/>
          <w:szCs w:val="28"/>
        </w:rPr>
        <w:t xml:space="preserve"> </w:t>
      </w:r>
      <w:r>
        <w:rPr>
          <w:sz w:val="28"/>
          <w:szCs w:val="28"/>
        </w:rPr>
        <w:t>như sau:</w:t>
      </w:r>
    </w:p>
    <w:p w:rsidR="00256098" w:rsidRPr="00DC10CE" w:rsidRDefault="00256098" w:rsidP="00256098">
      <w:pPr>
        <w:spacing w:before="120"/>
        <w:ind w:firstLine="709"/>
        <w:rPr>
          <w:b/>
          <w:sz w:val="28"/>
          <w:szCs w:val="28"/>
        </w:rPr>
      </w:pPr>
      <w:r w:rsidRPr="00DC10CE">
        <w:rPr>
          <w:b/>
          <w:sz w:val="28"/>
          <w:szCs w:val="28"/>
        </w:rPr>
        <w:t>I. Mục đích, yêu cầu</w:t>
      </w:r>
    </w:p>
    <w:p w:rsidR="00256098" w:rsidRPr="00DC10CE" w:rsidRDefault="00256098" w:rsidP="00256098">
      <w:pPr>
        <w:spacing w:before="120"/>
        <w:ind w:firstLine="709"/>
        <w:rPr>
          <w:b/>
          <w:i/>
          <w:sz w:val="28"/>
          <w:szCs w:val="28"/>
        </w:rPr>
      </w:pPr>
      <w:r w:rsidRPr="00DC10CE">
        <w:rPr>
          <w:b/>
          <w:i/>
          <w:sz w:val="28"/>
          <w:szCs w:val="28"/>
        </w:rPr>
        <w:t>1. Mục đích</w:t>
      </w:r>
    </w:p>
    <w:p w:rsidR="00256098" w:rsidRPr="00DC10CE" w:rsidRDefault="00256098" w:rsidP="00256098">
      <w:pPr>
        <w:spacing w:before="120"/>
        <w:ind w:firstLine="709"/>
        <w:jc w:val="both"/>
        <w:rPr>
          <w:spacing w:val="-2"/>
          <w:sz w:val="28"/>
          <w:szCs w:val="28"/>
        </w:rPr>
      </w:pPr>
      <w:r w:rsidRPr="00DC10CE">
        <w:rPr>
          <w:spacing w:val="-2"/>
          <w:sz w:val="28"/>
          <w:szCs w:val="28"/>
        </w:rPr>
        <w:t xml:space="preserve">- Tổ chức chất vấn giữa hai kỳ họp HĐND là thể hiện sự giám sát trực tiếp và mang tính liên tục của HĐND; đồng thời phát huy tính dân chủ trực tiếp của cử tri trong việc bày tỏ những ý kiến, kiến nghị với cơ quan Nhà nước thông qua người đại diện hợp pháp của mình là đại biểu HĐND.  </w:t>
      </w:r>
    </w:p>
    <w:p w:rsidR="00256098" w:rsidRPr="00DC10CE" w:rsidRDefault="00256098" w:rsidP="00256098">
      <w:pPr>
        <w:spacing w:before="120" w:after="120"/>
        <w:ind w:right="-1" w:firstLine="709"/>
        <w:jc w:val="both"/>
        <w:rPr>
          <w:sz w:val="28"/>
          <w:szCs w:val="28"/>
        </w:rPr>
      </w:pPr>
      <w:r w:rsidRPr="00DC10CE">
        <w:rPr>
          <w:sz w:val="28"/>
          <w:szCs w:val="28"/>
        </w:rPr>
        <w:t xml:space="preserve">- Thực hiện chất vấn giữa hai kỳ họp để làm rõ và nâng cao trách nhiệm của các cơ quan chức năng và người đứng đầu các cơ quan chức năng trong việc giải quyết kịp thời các vấn đề bức xúc được đại biểu HĐND và cử tri quan tâm. </w:t>
      </w:r>
    </w:p>
    <w:p w:rsidR="00256098" w:rsidRPr="00DC10CE" w:rsidRDefault="00256098" w:rsidP="00256098">
      <w:pPr>
        <w:spacing w:before="120" w:after="120"/>
        <w:ind w:right="-1" w:firstLine="709"/>
        <w:jc w:val="both"/>
        <w:rPr>
          <w:b/>
          <w:i/>
          <w:sz w:val="28"/>
          <w:szCs w:val="28"/>
        </w:rPr>
      </w:pPr>
      <w:r w:rsidRPr="00DC10CE">
        <w:rPr>
          <w:b/>
          <w:i/>
          <w:sz w:val="28"/>
          <w:szCs w:val="28"/>
        </w:rPr>
        <w:t>2. Yêu cầu</w:t>
      </w:r>
    </w:p>
    <w:p w:rsidR="00256098" w:rsidRPr="00DC10CE" w:rsidRDefault="00C80306" w:rsidP="00256098">
      <w:pPr>
        <w:spacing w:before="120"/>
        <w:ind w:firstLine="709"/>
        <w:jc w:val="both"/>
        <w:rPr>
          <w:b/>
          <w:i/>
          <w:sz w:val="28"/>
          <w:szCs w:val="28"/>
        </w:rPr>
      </w:pPr>
      <w:r>
        <w:rPr>
          <w:sz w:val="28"/>
          <w:szCs w:val="28"/>
        </w:rPr>
        <w:t xml:space="preserve">Kết hợp giữa hoạt động khảo sát, giám sát chuyên đề của Thường trực HĐND Thành phố với hoạt động chất vấn của đại biểu HĐND trong thời gian </w:t>
      </w:r>
      <w:r w:rsidR="00256098" w:rsidRPr="00DC10CE">
        <w:rPr>
          <w:sz w:val="28"/>
          <w:szCs w:val="28"/>
        </w:rPr>
        <w:t xml:space="preserve">giữa hai kỳ họp HĐND </w:t>
      </w:r>
      <w:r>
        <w:rPr>
          <w:sz w:val="28"/>
          <w:szCs w:val="28"/>
        </w:rPr>
        <w:t xml:space="preserve">Thành phố </w:t>
      </w:r>
      <w:r w:rsidR="00256098" w:rsidRPr="00DC10CE">
        <w:rPr>
          <w:sz w:val="28"/>
          <w:szCs w:val="28"/>
        </w:rPr>
        <w:t xml:space="preserve">là hình thức đổi </w:t>
      </w:r>
      <w:r>
        <w:rPr>
          <w:sz w:val="28"/>
          <w:szCs w:val="28"/>
        </w:rPr>
        <w:t>mới của hoạt động giám sát.</w:t>
      </w:r>
      <w:r w:rsidR="00256098" w:rsidRPr="00DC10CE">
        <w:rPr>
          <w:sz w:val="28"/>
          <w:szCs w:val="28"/>
        </w:rPr>
        <w:t xml:space="preserve"> </w:t>
      </w:r>
      <w:r w:rsidRPr="00DC10CE">
        <w:rPr>
          <w:sz w:val="28"/>
          <w:szCs w:val="28"/>
        </w:rPr>
        <w:t xml:space="preserve">Do </w:t>
      </w:r>
      <w:r w:rsidR="00256098" w:rsidRPr="00DC10CE">
        <w:rPr>
          <w:sz w:val="28"/>
          <w:szCs w:val="28"/>
        </w:rPr>
        <w:t>đó phải được chuẩn bị chu đáo cả về nội dung và hình thức; phải đảm bảo tính khoa học, khả thi, thực tiễn và phù hợp với quy định của pháp luật; tạo được sự đồng tình ủng hộ của cả hệ thống chính trị, của cử tri và Nhân dân.</w:t>
      </w:r>
    </w:p>
    <w:p w:rsidR="00256098" w:rsidRPr="00DC10CE" w:rsidRDefault="00256098" w:rsidP="00256098">
      <w:pPr>
        <w:spacing w:before="120"/>
        <w:ind w:firstLine="709"/>
        <w:jc w:val="both"/>
        <w:rPr>
          <w:b/>
          <w:sz w:val="28"/>
          <w:szCs w:val="28"/>
        </w:rPr>
      </w:pPr>
      <w:r w:rsidRPr="00DC10CE">
        <w:rPr>
          <w:b/>
          <w:sz w:val="28"/>
          <w:szCs w:val="28"/>
        </w:rPr>
        <w:lastRenderedPageBreak/>
        <w:t>II. Hình thức</w:t>
      </w:r>
      <w:r>
        <w:rPr>
          <w:b/>
          <w:sz w:val="28"/>
          <w:szCs w:val="28"/>
        </w:rPr>
        <w:t xml:space="preserve">, nội dung, thành phần, </w:t>
      </w:r>
      <w:r w:rsidR="007E07A8">
        <w:rPr>
          <w:b/>
          <w:sz w:val="28"/>
          <w:szCs w:val="28"/>
        </w:rPr>
        <w:t>thời gian và địa điểm chất vấn</w:t>
      </w:r>
    </w:p>
    <w:p w:rsidR="00256098" w:rsidRPr="007E07A8" w:rsidRDefault="00256098" w:rsidP="00256098">
      <w:pPr>
        <w:spacing w:before="120" w:after="120"/>
        <w:ind w:right="-1" w:firstLine="709"/>
        <w:jc w:val="both"/>
        <w:rPr>
          <w:b/>
          <w:sz w:val="28"/>
          <w:szCs w:val="28"/>
        </w:rPr>
      </w:pPr>
      <w:r w:rsidRPr="007E07A8">
        <w:rPr>
          <w:b/>
          <w:sz w:val="28"/>
          <w:szCs w:val="28"/>
        </w:rPr>
        <w:t xml:space="preserve">1. </w:t>
      </w:r>
      <w:r w:rsidR="007E07A8">
        <w:rPr>
          <w:b/>
          <w:sz w:val="28"/>
          <w:szCs w:val="28"/>
        </w:rPr>
        <w:t>Hình thức</w:t>
      </w:r>
    </w:p>
    <w:p w:rsidR="00256098" w:rsidRDefault="00256098" w:rsidP="00256098">
      <w:pPr>
        <w:spacing w:before="120" w:after="120"/>
        <w:ind w:right="-1" w:firstLine="709"/>
        <w:jc w:val="both"/>
        <w:rPr>
          <w:spacing w:val="-2"/>
          <w:sz w:val="28"/>
          <w:szCs w:val="28"/>
        </w:rPr>
      </w:pPr>
      <w:r w:rsidRPr="00697EF1">
        <w:rPr>
          <w:spacing w:val="-2"/>
          <w:sz w:val="28"/>
          <w:szCs w:val="28"/>
        </w:rPr>
        <w:t>- Hoạt động chất vấn sẽ diễn ra gi</w:t>
      </w:r>
      <w:r w:rsidR="008D1CEE">
        <w:rPr>
          <w:spacing w:val="-2"/>
          <w:sz w:val="28"/>
          <w:szCs w:val="28"/>
        </w:rPr>
        <w:t>ữa một bên là đại biểu HĐND Thành phố</w:t>
      </w:r>
      <w:r w:rsidRPr="00697EF1">
        <w:rPr>
          <w:spacing w:val="-2"/>
          <w:sz w:val="28"/>
          <w:szCs w:val="28"/>
        </w:rPr>
        <w:t>, người đại diện cho ý chí, n</w:t>
      </w:r>
      <w:r w:rsidR="008D1CEE">
        <w:rPr>
          <w:spacing w:val="-2"/>
          <w:sz w:val="28"/>
          <w:szCs w:val="28"/>
        </w:rPr>
        <w:t>guyện vọng của cử tri trên địa bàn Thành phố và một bên là UBND Thành phố</w:t>
      </w:r>
      <w:r w:rsidRPr="00697EF1">
        <w:rPr>
          <w:spacing w:val="-2"/>
          <w:sz w:val="28"/>
          <w:szCs w:val="28"/>
        </w:rPr>
        <w:t xml:space="preserve"> và những người </w:t>
      </w:r>
      <w:r w:rsidR="006D7998">
        <w:rPr>
          <w:spacing w:val="-2"/>
          <w:sz w:val="28"/>
          <w:szCs w:val="28"/>
        </w:rPr>
        <w:t>đứng đầu các Phòng, Ban, Ngành</w:t>
      </w:r>
      <w:r w:rsidR="008D1CEE">
        <w:rPr>
          <w:spacing w:val="-2"/>
          <w:sz w:val="28"/>
          <w:szCs w:val="28"/>
        </w:rPr>
        <w:t xml:space="preserve"> trực thuộc UBND Thành phố</w:t>
      </w:r>
      <w:r w:rsidRPr="00697EF1">
        <w:rPr>
          <w:spacing w:val="-2"/>
          <w:sz w:val="28"/>
          <w:szCs w:val="28"/>
        </w:rPr>
        <w:t xml:space="preserve">. </w:t>
      </w:r>
    </w:p>
    <w:p w:rsidR="00CE7459" w:rsidRPr="00697EF1" w:rsidRDefault="00CE7459" w:rsidP="00256098">
      <w:pPr>
        <w:spacing w:before="120" w:after="120"/>
        <w:ind w:right="-1" w:firstLine="709"/>
        <w:jc w:val="both"/>
        <w:rPr>
          <w:spacing w:val="-2"/>
          <w:sz w:val="28"/>
          <w:szCs w:val="28"/>
        </w:rPr>
      </w:pPr>
      <w:r>
        <w:rPr>
          <w:spacing w:val="-2"/>
          <w:sz w:val="28"/>
          <w:szCs w:val="28"/>
        </w:rPr>
        <w:t>- Thực hiện chất vấn giữa hai kỳ họp được ghi hình và truyền thanh trực tiếp trên sóng của Đài Truyền thanh thành phố Cao Lãnh.</w:t>
      </w:r>
    </w:p>
    <w:p w:rsidR="00256098" w:rsidRPr="007E07A8" w:rsidRDefault="00256098" w:rsidP="00256098">
      <w:pPr>
        <w:spacing w:before="120" w:after="120"/>
        <w:ind w:right="-1" w:firstLine="709"/>
        <w:jc w:val="both"/>
        <w:rPr>
          <w:b/>
          <w:sz w:val="28"/>
          <w:szCs w:val="28"/>
        </w:rPr>
      </w:pPr>
      <w:r w:rsidRPr="007E07A8">
        <w:rPr>
          <w:b/>
          <w:sz w:val="28"/>
          <w:szCs w:val="28"/>
        </w:rPr>
        <w:t xml:space="preserve">2. Nội dung, chủ đề </w:t>
      </w:r>
      <w:r w:rsidR="007E07A8">
        <w:rPr>
          <w:b/>
          <w:sz w:val="28"/>
          <w:szCs w:val="28"/>
        </w:rPr>
        <w:t>chất vấn</w:t>
      </w:r>
    </w:p>
    <w:p w:rsidR="00C80306" w:rsidRPr="00CE7459" w:rsidRDefault="00C80306" w:rsidP="00256098">
      <w:pPr>
        <w:spacing w:before="120" w:after="120"/>
        <w:ind w:right="-1" w:firstLine="709"/>
        <w:jc w:val="both"/>
        <w:rPr>
          <w:b/>
          <w:i/>
          <w:sz w:val="28"/>
          <w:szCs w:val="28"/>
        </w:rPr>
      </w:pPr>
      <w:r w:rsidRPr="00CE7459">
        <w:rPr>
          <w:b/>
          <w:i/>
          <w:sz w:val="28"/>
          <w:szCs w:val="28"/>
        </w:rPr>
        <w:t>Kết quả triển khai thực hiện Nghị quyết số 60/2016/NQ-HĐND ngày 13/12/2016 về xây dựng nông thôn mới gắn với phát triển nông nghiệp đô thị giai đoạn 2016 – 2020 thành phố Cao Lãnh.</w:t>
      </w:r>
    </w:p>
    <w:p w:rsidR="00256098" w:rsidRPr="007E07A8" w:rsidRDefault="00256098" w:rsidP="00256098">
      <w:pPr>
        <w:spacing w:before="120" w:after="120"/>
        <w:ind w:right="-1" w:firstLine="709"/>
        <w:jc w:val="both"/>
        <w:rPr>
          <w:b/>
          <w:sz w:val="28"/>
          <w:szCs w:val="28"/>
        </w:rPr>
      </w:pPr>
      <w:r w:rsidRPr="007E07A8">
        <w:rPr>
          <w:b/>
          <w:sz w:val="28"/>
          <w:szCs w:val="28"/>
        </w:rPr>
        <w:t>3. Số lượng, t</w:t>
      </w:r>
      <w:r w:rsidR="007E07A8" w:rsidRPr="007E07A8">
        <w:rPr>
          <w:b/>
          <w:sz w:val="28"/>
          <w:szCs w:val="28"/>
        </w:rPr>
        <w:t>hành phần tham dự</w:t>
      </w:r>
      <w:r w:rsidRPr="007E07A8">
        <w:rPr>
          <w:b/>
          <w:sz w:val="28"/>
          <w:szCs w:val="28"/>
        </w:rPr>
        <w:t xml:space="preserve"> </w:t>
      </w:r>
    </w:p>
    <w:p w:rsidR="00256098" w:rsidRPr="00D17326" w:rsidRDefault="00256098" w:rsidP="00256098">
      <w:pPr>
        <w:spacing w:before="120"/>
        <w:ind w:firstLine="709"/>
        <w:jc w:val="both"/>
        <w:rPr>
          <w:i/>
          <w:sz w:val="28"/>
          <w:szCs w:val="28"/>
        </w:rPr>
      </w:pPr>
      <w:r w:rsidRPr="00307488">
        <w:rPr>
          <w:b/>
          <w:i/>
          <w:sz w:val="28"/>
          <w:szCs w:val="28"/>
        </w:rPr>
        <w:t xml:space="preserve">3.1. Số lượng: </w:t>
      </w:r>
      <w:r w:rsidR="00086ECD">
        <w:rPr>
          <w:i/>
          <w:sz w:val="28"/>
          <w:szCs w:val="28"/>
        </w:rPr>
        <w:t xml:space="preserve">dự kiến khoảng </w:t>
      </w:r>
      <w:r w:rsidR="003A56E5">
        <w:rPr>
          <w:i/>
          <w:sz w:val="28"/>
          <w:szCs w:val="28"/>
        </w:rPr>
        <w:t>67</w:t>
      </w:r>
      <w:r w:rsidRPr="00D17326">
        <w:rPr>
          <w:i/>
          <w:sz w:val="28"/>
          <w:szCs w:val="28"/>
        </w:rPr>
        <w:t xml:space="preserve"> đại biểu, trong đó:</w:t>
      </w:r>
    </w:p>
    <w:p w:rsidR="00256098" w:rsidRDefault="007E07A8" w:rsidP="00256098">
      <w:pPr>
        <w:spacing w:before="120"/>
        <w:ind w:firstLine="709"/>
        <w:jc w:val="both"/>
        <w:rPr>
          <w:sz w:val="28"/>
          <w:szCs w:val="28"/>
        </w:rPr>
      </w:pPr>
      <w:r>
        <w:rPr>
          <w:sz w:val="28"/>
          <w:szCs w:val="28"/>
        </w:rPr>
        <w:t>a.</w:t>
      </w:r>
      <w:r w:rsidR="00257503">
        <w:rPr>
          <w:sz w:val="28"/>
          <w:szCs w:val="28"/>
        </w:rPr>
        <w:t xml:space="preserve"> Chủ thể chất vấn: 25</w:t>
      </w:r>
      <w:r w:rsidR="00256098">
        <w:rPr>
          <w:sz w:val="28"/>
          <w:szCs w:val="28"/>
        </w:rPr>
        <w:t xml:space="preserve"> đại biểu.</w:t>
      </w:r>
    </w:p>
    <w:p w:rsidR="00256098" w:rsidRDefault="007E07A8" w:rsidP="00256098">
      <w:pPr>
        <w:spacing w:before="120"/>
        <w:ind w:firstLine="709"/>
        <w:jc w:val="both"/>
        <w:rPr>
          <w:sz w:val="28"/>
          <w:szCs w:val="28"/>
        </w:rPr>
      </w:pPr>
      <w:r>
        <w:rPr>
          <w:sz w:val="28"/>
          <w:szCs w:val="28"/>
        </w:rPr>
        <w:t>b.</w:t>
      </w:r>
      <w:r w:rsidR="00256098">
        <w:rPr>
          <w:sz w:val="28"/>
          <w:szCs w:val="28"/>
        </w:rPr>
        <w:t xml:space="preserve"> </w:t>
      </w:r>
      <w:r w:rsidR="00CE7459">
        <w:rPr>
          <w:sz w:val="28"/>
          <w:szCs w:val="28"/>
        </w:rPr>
        <w:t>Đối tượng được chất vấn: 06</w:t>
      </w:r>
      <w:r w:rsidR="00256098">
        <w:rPr>
          <w:sz w:val="28"/>
          <w:szCs w:val="28"/>
        </w:rPr>
        <w:t xml:space="preserve"> đại biểu.</w:t>
      </w:r>
    </w:p>
    <w:p w:rsidR="00256098" w:rsidRPr="00396822" w:rsidRDefault="007E07A8" w:rsidP="00256098">
      <w:pPr>
        <w:spacing w:before="120"/>
        <w:ind w:firstLine="709"/>
        <w:jc w:val="both"/>
        <w:rPr>
          <w:sz w:val="28"/>
          <w:szCs w:val="28"/>
        </w:rPr>
      </w:pPr>
      <w:r>
        <w:rPr>
          <w:sz w:val="28"/>
          <w:szCs w:val="28"/>
        </w:rPr>
        <w:t>c.</w:t>
      </w:r>
      <w:r w:rsidR="00256098" w:rsidRPr="00396822">
        <w:rPr>
          <w:sz w:val="28"/>
          <w:szCs w:val="28"/>
        </w:rPr>
        <w:t xml:space="preserve"> Khách mời:</w:t>
      </w:r>
      <w:r w:rsidR="00086ECD">
        <w:rPr>
          <w:sz w:val="28"/>
          <w:szCs w:val="28"/>
        </w:rPr>
        <w:t xml:space="preserve"> </w:t>
      </w:r>
      <w:r w:rsidR="002B7475">
        <w:rPr>
          <w:sz w:val="28"/>
          <w:szCs w:val="28"/>
        </w:rPr>
        <w:t>36</w:t>
      </w:r>
      <w:r w:rsidR="00256098" w:rsidRPr="00396822">
        <w:rPr>
          <w:sz w:val="28"/>
          <w:szCs w:val="28"/>
        </w:rPr>
        <w:t xml:space="preserve"> đại biểu.</w:t>
      </w:r>
    </w:p>
    <w:p w:rsidR="00256098" w:rsidRPr="00307488" w:rsidRDefault="00256098" w:rsidP="00256098">
      <w:pPr>
        <w:spacing w:before="120"/>
        <w:ind w:firstLine="709"/>
        <w:jc w:val="both"/>
        <w:rPr>
          <w:b/>
          <w:i/>
          <w:sz w:val="28"/>
          <w:szCs w:val="28"/>
        </w:rPr>
      </w:pPr>
      <w:r w:rsidRPr="00307488">
        <w:rPr>
          <w:b/>
          <w:i/>
          <w:sz w:val="28"/>
          <w:szCs w:val="28"/>
        </w:rPr>
        <w:t>3.2. Thành phần:</w:t>
      </w:r>
    </w:p>
    <w:p w:rsidR="00256098" w:rsidRPr="00DC10CE" w:rsidRDefault="00256098" w:rsidP="00256098">
      <w:pPr>
        <w:spacing w:before="120" w:after="120"/>
        <w:ind w:right="-1" w:firstLine="709"/>
        <w:jc w:val="both"/>
        <w:rPr>
          <w:sz w:val="28"/>
          <w:szCs w:val="28"/>
        </w:rPr>
      </w:pPr>
      <w:r w:rsidRPr="00E73E04">
        <w:rPr>
          <w:sz w:val="28"/>
          <w:szCs w:val="28"/>
        </w:rPr>
        <w:t xml:space="preserve">a. Chủ trì </w:t>
      </w:r>
      <w:r>
        <w:rPr>
          <w:sz w:val="28"/>
          <w:szCs w:val="28"/>
        </w:rPr>
        <w:t>thực hiện</w:t>
      </w:r>
      <w:r w:rsidRPr="00E73E04">
        <w:rPr>
          <w:sz w:val="28"/>
          <w:szCs w:val="28"/>
        </w:rPr>
        <w:t xml:space="preserve"> chất vấn:</w:t>
      </w:r>
      <w:r w:rsidR="00086ECD">
        <w:rPr>
          <w:sz w:val="28"/>
          <w:szCs w:val="28"/>
        </w:rPr>
        <w:t xml:space="preserve"> Thường trực HĐND Thành phố</w:t>
      </w:r>
      <w:r>
        <w:rPr>
          <w:sz w:val="28"/>
          <w:szCs w:val="28"/>
        </w:rPr>
        <w:t>.</w:t>
      </w:r>
    </w:p>
    <w:p w:rsidR="00256098" w:rsidRPr="00F07265" w:rsidRDefault="00256098" w:rsidP="00256098">
      <w:pPr>
        <w:spacing w:before="120" w:after="120"/>
        <w:ind w:right="-1" w:firstLine="709"/>
        <w:jc w:val="both"/>
        <w:rPr>
          <w:spacing w:val="-4"/>
          <w:sz w:val="28"/>
          <w:szCs w:val="28"/>
        </w:rPr>
      </w:pPr>
      <w:r w:rsidRPr="00F07265">
        <w:rPr>
          <w:spacing w:val="-4"/>
          <w:sz w:val="28"/>
          <w:szCs w:val="28"/>
        </w:rPr>
        <w:t>b. Chủ thể</w:t>
      </w:r>
      <w:r w:rsidR="00086ECD">
        <w:rPr>
          <w:spacing w:val="-4"/>
          <w:sz w:val="28"/>
          <w:szCs w:val="28"/>
        </w:rPr>
        <w:t xml:space="preserve"> chất vấn: Là đại biểu HĐND Thành phố khóa VIII</w:t>
      </w:r>
      <w:r w:rsidR="00257503">
        <w:rPr>
          <w:spacing w:val="-4"/>
          <w:sz w:val="28"/>
          <w:szCs w:val="28"/>
        </w:rPr>
        <w:t xml:space="preserve"> (bao gồm: Thường trực HĐND, Phó trưởng Ban và Ủy viên 2 Ban của HĐND, đại biểu HĐND Thành phố Tổ 1, 2, 4, 6)</w:t>
      </w:r>
      <w:r w:rsidRPr="00F07265">
        <w:rPr>
          <w:spacing w:val="-4"/>
          <w:sz w:val="28"/>
          <w:szCs w:val="28"/>
        </w:rPr>
        <w:t xml:space="preserve">. </w:t>
      </w:r>
    </w:p>
    <w:p w:rsidR="00256098" w:rsidRPr="00DC10CE" w:rsidRDefault="00256098" w:rsidP="00256098">
      <w:pPr>
        <w:spacing w:before="120" w:after="120"/>
        <w:ind w:right="-1" w:firstLine="709"/>
        <w:jc w:val="both"/>
        <w:rPr>
          <w:sz w:val="28"/>
          <w:szCs w:val="28"/>
        </w:rPr>
      </w:pPr>
      <w:r w:rsidRPr="00E73E04">
        <w:rPr>
          <w:sz w:val="28"/>
          <w:szCs w:val="28"/>
        </w:rPr>
        <w:t>c. Đối tượng được chất vấn</w:t>
      </w:r>
      <w:r w:rsidRPr="00DC10CE">
        <w:rPr>
          <w:i/>
          <w:sz w:val="28"/>
          <w:szCs w:val="28"/>
        </w:rPr>
        <w:t>:</w:t>
      </w:r>
      <w:r w:rsidRPr="00DC10CE">
        <w:rPr>
          <w:sz w:val="28"/>
          <w:szCs w:val="28"/>
        </w:rPr>
        <w:t xml:space="preserve"> </w:t>
      </w:r>
      <w:r w:rsidR="005A4D1F">
        <w:rPr>
          <w:sz w:val="28"/>
          <w:szCs w:val="28"/>
        </w:rPr>
        <w:t>Ủy ban nhân dân Thành phố</w:t>
      </w:r>
      <w:r>
        <w:rPr>
          <w:sz w:val="28"/>
          <w:szCs w:val="28"/>
        </w:rPr>
        <w:t xml:space="preserve"> (g</w:t>
      </w:r>
      <w:r w:rsidR="005A4D1F">
        <w:rPr>
          <w:sz w:val="28"/>
          <w:szCs w:val="28"/>
        </w:rPr>
        <w:t>ồm lãnh đạo Ủy ban nhân dân Thành phố</w:t>
      </w:r>
      <w:r>
        <w:rPr>
          <w:sz w:val="28"/>
          <w:szCs w:val="28"/>
        </w:rPr>
        <w:t xml:space="preserve">; </w:t>
      </w:r>
      <w:r w:rsidR="005A4D1F">
        <w:rPr>
          <w:sz w:val="28"/>
          <w:szCs w:val="28"/>
        </w:rPr>
        <w:t>lãnh đạo một số phòng chuyên mô</w:t>
      </w:r>
      <w:r>
        <w:rPr>
          <w:sz w:val="28"/>
          <w:szCs w:val="28"/>
        </w:rPr>
        <w:t>n</w:t>
      </w:r>
      <w:r w:rsidR="005A4D1F">
        <w:rPr>
          <w:sz w:val="28"/>
          <w:szCs w:val="28"/>
        </w:rPr>
        <w:t xml:space="preserve"> do Ủy ban nhân dân Thành phố mời</w:t>
      </w:r>
      <w:r>
        <w:rPr>
          <w:sz w:val="28"/>
          <w:szCs w:val="28"/>
        </w:rPr>
        <w:t>)</w:t>
      </w:r>
      <w:r w:rsidRPr="00DC10CE">
        <w:rPr>
          <w:sz w:val="28"/>
          <w:szCs w:val="28"/>
        </w:rPr>
        <w:t>.</w:t>
      </w:r>
    </w:p>
    <w:p w:rsidR="00DB4F93" w:rsidRDefault="00256098" w:rsidP="00256098">
      <w:pPr>
        <w:spacing w:before="120" w:after="120"/>
        <w:ind w:right="-1" w:firstLine="709"/>
        <w:jc w:val="both"/>
        <w:rPr>
          <w:sz w:val="28"/>
          <w:szCs w:val="28"/>
        </w:rPr>
      </w:pPr>
      <w:r w:rsidRPr="00396822">
        <w:rPr>
          <w:sz w:val="28"/>
          <w:szCs w:val="28"/>
        </w:rPr>
        <w:t>d. Khách mời:</w:t>
      </w:r>
      <w:r w:rsidRPr="00396822">
        <w:rPr>
          <w:i/>
          <w:sz w:val="28"/>
          <w:szCs w:val="28"/>
        </w:rPr>
        <w:t xml:space="preserve"> </w:t>
      </w:r>
      <w:r w:rsidR="00EB5FB9">
        <w:rPr>
          <w:sz w:val="28"/>
          <w:szCs w:val="28"/>
        </w:rPr>
        <w:t xml:space="preserve">Đại diện Thường trực HĐND Tỉnh, </w:t>
      </w:r>
      <w:r w:rsidR="003A56E5">
        <w:rPr>
          <w:sz w:val="28"/>
          <w:szCs w:val="28"/>
        </w:rPr>
        <w:t>đại diện lãnh đạo Ban K</w:t>
      </w:r>
      <w:r w:rsidR="006D7998">
        <w:rPr>
          <w:sz w:val="28"/>
          <w:szCs w:val="28"/>
        </w:rPr>
        <w:t xml:space="preserve">inh tế - </w:t>
      </w:r>
      <w:r w:rsidR="003A56E5">
        <w:rPr>
          <w:sz w:val="28"/>
          <w:szCs w:val="28"/>
        </w:rPr>
        <w:t>N</w:t>
      </w:r>
      <w:r w:rsidR="006D7998">
        <w:rPr>
          <w:sz w:val="28"/>
          <w:szCs w:val="28"/>
        </w:rPr>
        <w:t>gân sách</w:t>
      </w:r>
      <w:r w:rsidR="003A56E5">
        <w:rPr>
          <w:sz w:val="28"/>
          <w:szCs w:val="28"/>
        </w:rPr>
        <w:t>, Văn phòng HĐND Tỉnh; đ</w:t>
      </w:r>
      <w:r w:rsidRPr="00396822">
        <w:rPr>
          <w:sz w:val="28"/>
          <w:szCs w:val="28"/>
        </w:rPr>
        <w:t xml:space="preserve">ại diện lãnh đạo </w:t>
      </w:r>
      <w:r w:rsidR="005A4D1F">
        <w:rPr>
          <w:sz w:val="28"/>
          <w:szCs w:val="28"/>
        </w:rPr>
        <w:t>Ban Thường trực UBMTTQVN Thành phố; đại diện lãnh đạo các cơ quan tham mưu, giúp việc của Thành ủy</w:t>
      </w:r>
      <w:r w:rsidRPr="00396822">
        <w:rPr>
          <w:sz w:val="28"/>
          <w:szCs w:val="28"/>
        </w:rPr>
        <w:t xml:space="preserve">; </w:t>
      </w:r>
      <w:r w:rsidR="005A4D1F">
        <w:rPr>
          <w:sz w:val="28"/>
          <w:szCs w:val="28"/>
        </w:rPr>
        <w:t xml:space="preserve">đại diện lãnh đạo Đài Truyền thanh Thành phố; đại diện </w:t>
      </w:r>
      <w:r w:rsidRPr="00396822">
        <w:rPr>
          <w:sz w:val="28"/>
          <w:szCs w:val="28"/>
        </w:rPr>
        <w:t xml:space="preserve">Thường trực HĐND các xã, </w:t>
      </w:r>
      <w:r w:rsidR="005A4D1F">
        <w:rPr>
          <w:sz w:val="28"/>
          <w:szCs w:val="28"/>
        </w:rPr>
        <w:t>phường</w:t>
      </w:r>
      <w:r w:rsidRPr="00396822">
        <w:rPr>
          <w:sz w:val="28"/>
          <w:szCs w:val="28"/>
        </w:rPr>
        <w:t xml:space="preserve">; </w:t>
      </w:r>
      <w:r w:rsidR="00257503">
        <w:rPr>
          <w:sz w:val="28"/>
          <w:szCs w:val="28"/>
        </w:rPr>
        <w:t xml:space="preserve">Trưởng Ban Thanh tra nhân dân, </w:t>
      </w:r>
      <w:r w:rsidRPr="00396822">
        <w:rPr>
          <w:sz w:val="28"/>
          <w:szCs w:val="28"/>
        </w:rPr>
        <w:t>đại diện cử tri tiêu biểu tại địa phương, nơi có liên quan đến nội dung chủ đề chất vấn</w:t>
      </w:r>
      <w:r w:rsidR="00DB4F93">
        <w:rPr>
          <w:sz w:val="28"/>
          <w:szCs w:val="28"/>
        </w:rPr>
        <w:t xml:space="preserve"> </w:t>
      </w:r>
      <w:r w:rsidR="00257503">
        <w:rPr>
          <w:sz w:val="28"/>
          <w:szCs w:val="28"/>
        </w:rPr>
        <w:t xml:space="preserve">gồm: Phường 4, xã Tân Thuận Đông, Tịnh Thới, Mỹ Tân và Mỹ Ngãi </w:t>
      </w:r>
      <w:r w:rsidR="00DB4F93">
        <w:rPr>
          <w:sz w:val="28"/>
          <w:szCs w:val="28"/>
        </w:rPr>
        <w:t>(do Thường trực HĐND xã, phường mời)</w:t>
      </w:r>
      <w:r w:rsidRPr="00396822">
        <w:rPr>
          <w:sz w:val="28"/>
          <w:szCs w:val="28"/>
        </w:rPr>
        <w:t xml:space="preserve">. </w:t>
      </w:r>
    </w:p>
    <w:p w:rsidR="008B71B6" w:rsidRDefault="008B71B6" w:rsidP="00256098">
      <w:pPr>
        <w:spacing w:before="120" w:after="120"/>
        <w:ind w:right="-1" w:firstLine="709"/>
        <w:jc w:val="both"/>
        <w:rPr>
          <w:b/>
          <w:sz w:val="28"/>
          <w:szCs w:val="28"/>
        </w:rPr>
      </w:pPr>
    </w:p>
    <w:p w:rsidR="00256098" w:rsidRPr="00E73E04" w:rsidRDefault="00256098" w:rsidP="00256098">
      <w:pPr>
        <w:spacing w:before="120" w:after="120"/>
        <w:ind w:right="-1" w:firstLine="709"/>
        <w:jc w:val="both"/>
        <w:rPr>
          <w:b/>
          <w:sz w:val="28"/>
          <w:szCs w:val="28"/>
        </w:rPr>
      </w:pPr>
      <w:r w:rsidRPr="00E73E04">
        <w:rPr>
          <w:b/>
          <w:sz w:val="28"/>
          <w:szCs w:val="28"/>
        </w:rPr>
        <w:lastRenderedPageBreak/>
        <w:t xml:space="preserve">4. Thời </w:t>
      </w:r>
      <w:r w:rsidR="007E07A8">
        <w:rPr>
          <w:b/>
          <w:sz w:val="28"/>
          <w:szCs w:val="28"/>
        </w:rPr>
        <w:t>gian, địa điểm chất vấn</w:t>
      </w:r>
    </w:p>
    <w:p w:rsidR="00256098" w:rsidRDefault="00256098" w:rsidP="00256098">
      <w:pPr>
        <w:spacing w:before="120" w:after="120"/>
        <w:ind w:right="-1" w:firstLine="709"/>
        <w:jc w:val="both"/>
        <w:rPr>
          <w:spacing w:val="-4"/>
          <w:sz w:val="28"/>
          <w:szCs w:val="28"/>
        </w:rPr>
      </w:pPr>
      <w:r>
        <w:rPr>
          <w:sz w:val="28"/>
          <w:szCs w:val="28"/>
        </w:rPr>
        <w:t xml:space="preserve">- </w:t>
      </w:r>
      <w:r w:rsidRPr="00DC10CE">
        <w:rPr>
          <w:sz w:val="28"/>
          <w:szCs w:val="28"/>
        </w:rPr>
        <w:t>Thời gian</w:t>
      </w:r>
      <w:r w:rsidR="00464F41">
        <w:rPr>
          <w:sz w:val="28"/>
          <w:szCs w:val="28"/>
        </w:rPr>
        <w:t>: Lúc 08 giờ, ngày 27 tháng 4 năm 2018</w:t>
      </w:r>
      <w:r>
        <w:rPr>
          <w:sz w:val="28"/>
          <w:szCs w:val="28"/>
        </w:rPr>
        <w:t xml:space="preserve"> (Một buổi)</w:t>
      </w:r>
      <w:r w:rsidRPr="00DC10CE">
        <w:rPr>
          <w:sz w:val="28"/>
          <w:szCs w:val="28"/>
        </w:rPr>
        <w:t>.</w:t>
      </w:r>
      <w:r w:rsidRPr="00DC10CE">
        <w:rPr>
          <w:spacing w:val="-4"/>
          <w:sz w:val="28"/>
          <w:szCs w:val="28"/>
        </w:rPr>
        <w:t xml:space="preserve"> </w:t>
      </w:r>
    </w:p>
    <w:p w:rsidR="00256098" w:rsidRPr="00DC10CE" w:rsidRDefault="00256098" w:rsidP="00256098">
      <w:pPr>
        <w:spacing w:before="120" w:after="120"/>
        <w:ind w:right="-1" w:firstLine="709"/>
        <w:jc w:val="both"/>
        <w:rPr>
          <w:i/>
          <w:spacing w:val="-4"/>
          <w:sz w:val="28"/>
          <w:szCs w:val="28"/>
        </w:rPr>
      </w:pPr>
      <w:r>
        <w:rPr>
          <w:spacing w:val="-6"/>
          <w:sz w:val="28"/>
          <w:szCs w:val="28"/>
        </w:rPr>
        <w:t>- Địa điểm: Tại</w:t>
      </w:r>
      <w:r w:rsidR="00464F41">
        <w:rPr>
          <w:spacing w:val="-6"/>
          <w:sz w:val="28"/>
          <w:szCs w:val="28"/>
        </w:rPr>
        <w:t xml:space="preserve"> Hội trường Ban Chỉ huy Quân sự Thành phố</w:t>
      </w:r>
      <w:r>
        <w:rPr>
          <w:spacing w:val="-6"/>
          <w:sz w:val="28"/>
          <w:szCs w:val="28"/>
        </w:rPr>
        <w:t>.</w:t>
      </w:r>
    </w:p>
    <w:p w:rsidR="00256098" w:rsidRDefault="00256098" w:rsidP="00256098">
      <w:pPr>
        <w:spacing w:before="120" w:after="120"/>
        <w:ind w:right="144" w:firstLine="709"/>
        <w:jc w:val="both"/>
        <w:rPr>
          <w:b/>
          <w:sz w:val="28"/>
          <w:szCs w:val="28"/>
        </w:rPr>
      </w:pPr>
      <w:r>
        <w:rPr>
          <w:b/>
          <w:sz w:val="28"/>
          <w:szCs w:val="28"/>
        </w:rPr>
        <w:t>III</w:t>
      </w:r>
      <w:r w:rsidRPr="00DC10CE">
        <w:rPr>
          <w:b/>
          <w:sz w:val="28"/>
          <w:szCs w:val="28"/>
        </w:rPr>
        <w:t>. Tổ chức thực hiện</w:t>
      </w:r>
      <w:r>
        <w:rPr>
          <w:b/>
          <w:sz w:val="28"/>
          <w:szCs w:val="28"/>
        </w:rPr>
        <w:t xml:space="preserve"> </w:t>
      </w:r>
    </w:p>
    <w:p w:rsidR="00256098" w:rsidRPr="00D361B0" w:rsidRDefault="00256098" w:rsidP="00256098">
      <w:pPr>
        <w:spacing w:before="120" w:after="120"/>
        <w:ind w:firstLine="709"/>
        <w:jc w:val="both"/>
        <w:rPr>
          <w:b/>
          <w:sz w:val="28"/>
          <w:szCs w:val="28"/>
        </w:rPr>
      </w:pPr>
      <w:r w:rsidRPr="00D361B0">
        <w:rPr>
          <w:sz w:val="28"/>
          <w:szCs w:val="28"/>
        </w:rPr>
        <w:t>Để tổ chức thực hiện tốt chương trình chấ</w:t>
      </w:r>
      <w:r w:rsidR="00464F41">
        <w:rPr>
          <w:sz w:val="28"/>
          <w:szCs w:val="28"/>
        </w:rPr>
        <w:t>t vấn giữa hai kỳ họp, HĐND Thành phố khóa VIII, Thường trực HĐND Thành phố</w:t>
      </w:r>
      <w:r w:rsidRPr="00D361B0">
        <w:rPr>
          <w:sz w:val="28"/>
          <w:szCs w:val="28"/>
        </w:rPr>
        <w:t xml:space="preserve"> đề nghị các cơ quan</w:t>
      </w:r>
      <w:r>
        <w:rPr>
          <w:sz w:val="28"/>
          <w:szCs w:val="28"/>
        </w:rPr>
        <w:t>,</w:t>
      </w:r>
      <w:r w:rsidRPr="00D361B0">
        <w:rPr>
          <w:sz w:val="28"/>
          <w:szCs w:val="28"/>
        </w:rPr>
        <w:t xml:space="preserve"> đơn vị </w:t>
      </w:r>
      <w:r>
        <w:rPr>
          <w:sz w:val="28"/>
          <w:szCs w:val="28"/>
        </w:rPr>
        <w:t xml:space="preserve">phối hợp </w:t>
      </w:r>
      <w:r w:rsidRPr="00D361B0">
        <w:rPr>
          <w:sz w:val="28"/>
          <w:szCs w:val="28"/>
        </w:rPr>
        <w:t>thực hiện</w:t>
      </w:r>
      <w:r>
        <w:rPr>
          <w:sz w:val="28"/>
          <w:szCs w:val="28"/>
        </w:rPr>
        <w:t xml:space="preserve"> như sau:</w:t>
      </w:r>
      <w:r w:rsidRPr="00D361B0">
        <w:rPr>
          <w:sz w:val="28"/>
          <w:szCs w:val="28"/>
        </w:rPr>
        <w:t xml:space="preserve"> </w:t>
      </w:r>
    </w:p>
    <w:p w:rsidR="00256098" w:rsidRDefault="00256098" w:rsidP="00256098">
      <w:pPr>
        <w:spacing w:before="120" w:after="120"/>
        <w:ind w:right="-1" w:firstLine="709"/>
        <w:jc w:val="both"/>
        <w:rPr>
          <w:sz w:val="28"/>
          <w:szCs w:val="28"/>
        </w:rPr>
      </w:pPr>
      <w:r w:rsidRPr="00E73E04">
        <w:rPr>
          <w:sz w:val="28"/>
          <w:szCs w:val="28"/>
        </w:rPr>
        <w:t xml:space="preserve">1. Các Ban </w:t>
      </w:r>
      <w:r>
        <w:rPr>
          <w:sz w:val="28"/>
          <w:szCs w:val="28"/>
        </w:rPr>
        <w:t xml:space="preserve">và đại biểu </w:t>
      </w:r>
      <w:r w:rsidR="00464F41">
        <w:rPr>
          <w:sz w:val="28"/>
          <w:szCs w:val="28"/>
        </w:rPr>
        <w:t>HĐND Thành phố tham dự và chuẩn bị nội dung đặt câu hỏi chất vấn</w:t>
      </w:r>
      <w:r>
        <w:rPr>
          <w:sz w:val="28"/>
          <w:szCs w:val="28"/>
        </w:rPr>
        <w:t>.</w:t>
      </w:r>
    </w:p>
    <w:p w:rsidR="00256098" w:rsidRDefault="00EB5FB9" w:rsidP="00256098">
      <w:pPr>
        <w:spacing w:before="120" w:after="120"/>
        <w:ind w:right="-1" w:firstLine="720"/>
        <w:jc w:val="both"/>
        <w:rPr>
          <w:sz w:val="28"/>
          <w:szCs w:val="28"/>
        </w:rPr>
      </w:pPr>
      <w:r>
        <w:rPr>
          <w:sz w:val="28"/>
          <w:szCs w:val="28"/>
        </w:rPr>
        <w:t>2. Đề nghị Ủy ban nhân dân Thành phố</w:t>
      </w:r>
      <w:r w:rsidR="00256098">
        <w:rPr>
          <w:sz w:val="28"/>
          <w:szCs w:val="28"/>
        </w:rPr>
        <w:t xml:space="preserve"> chỉ đạo các </w:t>
      </w:r>
      <w:r>
        <w:rPr>
          <w:sz w:val="28"/>
          <w:szCs w:val="28"/>
        </w:rPr>
        <w:t>phòng</w:t>
      </w:r>
      <w:r w:rsidR="00256098">
        <w:rPr>
          <w:sz w:val="28"/>
          <w:szCs w:val="28"/>
        </w:rPr>
        <w:t xml:space="preserve">, </w:t>
      </w:r>
      <w:r>
        <w:rPr>
          <w:sz w:val="28"/>
          <w:szCs w:val="28"/>
        </w:rPr>
        <w:t xml:space="preserve">ban, </w:t>
      </w:r>
      <w:r w:rsidR="00256098">
        <w:rPr>
          <w:sz w:val="28"/>
          <w:szCs w:val="28"/>
        </w:rPr>
        <w:t>ngành có liên quan tham gia chương trình và trả trời chất vấn.</w:t>
      </w:r>
    </w:p>
    <w:p w:rsidR="00256098" w:rsidRDefault="00EB5FB9" w:rsidP="00256098">
      <w:pPr>
        <w:spacing w:before="120" w:after="120"/>
        <w:ind w:right="-1" w:firstLine="720"/>
        <w:jc w:val="both"/>
        <w:rPr>
          <w:sz w:val="28"/>
          <w:szCs w:val="28"/>
        </w:rPr>
      </w:pPr>
      <w:r>
        <w:rPr>
          <w:sz w:val="28"/>
          <w:szCs w:val="28"/>
        </w:rPr>
        <w:t>3</w:t>
      </w:r>
      <w:r w:rsidR="00256098">
        <w:rPr>
          <w:sz w:val="28"/>
          <w:szCs w:val="28"/>
        </w:rPr>
        <w:t xml:space="preserve">. Đề nghị Đài </w:t>
      </w:r>
      <w:r w:rsidR="00256098" w:rsidRPr="00DC10CE">
        <w:rPr>
          <w:sz w:val="28"/>
          <w:szCs w:val="28"/>
        </w:rPr>
        <w:t xml:space="preserve">Truyền </w:t>
      </w:r>
      <w:r>
        <w:rPr>
          <w:sz w:val="28"/>
          <w:szCs w:val="28"/>
        </w:rPr>
        <w:t>thanh Thành phố</w:t>
      </w:r>
      <w:r w:rsidR="00256098" w:rsidRPr="00DC10CE">
        <w:rPr>
          <w:sz w:val="28"/>
          <w:szCs w:val="28"/>
        </w:rPr>
        <w:t xml:space="preserve"> xây dựng </w:t>
      </w:r>
      <w:r w:rsidR="00256098">
        <w:rPr>
          <w:sz w:val="28"/>
          <w:szCs w:val="28"/>
        </w:rPr>
        <w:t xml:space="preserve">phóng sự, hình ảnh liên quan đến chủ đề chất vấn; tổ chức ghi hình, phát </w:t>
      </w:r>
      <w:r w:rsidR="00721A30">
        <w:rPr>
          <w:sz w:val="28"/>
          <w:szCs w:val="28"/>
        </w:rPr>
        <w:t>lại</w:t>
      </w:r>
      <w:r>
        <w:rPr>
          <w:sz w:val="28"/>
          <w:szCs w:val="28"/>
        </w:rPr>
        <w:t xml:space="preserve"> </w:t>
      </w:r>
      <w:r w:rsidR="00256098">
        <w:rPr>
          <w:sz w:val="28"/>
          <w:szCs w:val="28"/>
        </w:rPr>
        <w:t xml:space="preserve">nội dung chương trình chất vấn trên sóng Đài </w:t>
      </w:r>
      <w:r>
        <w:rPr>
          <w:sz w:val="28"/>
          <w:szCs w:val="28"/>
        </w:rPr>
        <w:t>Truyền thanh Thành phố</w:t>
      </w:r>
      <w:r w:rsidR="00256098">
        <w:rPr>
          <w:sz w:val="28"/>
          <w:szCs w:val="28"/>
        </w:rPr>
        <w:t>.</w:t>
      </w:r>
    </w:p>
    <w:p w:rsidR="00256098" w:rsidRPr="00DC10CE" w:rsidRDefault="00EB5FB9" w:rsidP="00256098">
      <w:pPr>
        <w:spacing w:before="120" w:after="120"/>
        <w:ind w:right="-1" w:firstLine="720"/>
        <w:jc w:val="both"/>
        <w:rPr>
          <w:sz w:val="28"/>
          <w:szCs w:val="28"/>
        </w:rPr>
      </w:pPr>
      <w:r>
        <w:rPr>
          <w:sz w:val="28"/>
          <w:szCs w:val="28"/>
        </w:rPr>
        <w:t>4</w:t>
      </w:r>
      <w:r w:rsidR="00256098" w:rsidRPr="00E73E04">
        <w:rPr>
          <w:sz w:val="28"/>
          <w:szCs w:val="28"/>
        </w:rPr>
        <w:t>. Văn phòng HĐND</w:t>
      </w:r>
      <w:r>
        <w:rPr>
          <w:sz w:val="28"/>
          <w:szCs w:val="28"/>
        </w:rPr>
        <w:t xml:space="preserve"> &amp; UBND Thành phố</w:t>
      </w:r>
      <w:r w:rsidR="00256098" w:rsidRPr="00E73E04">
        <w:rPr>
          <w:sz w:val="28"/>
          <w:szCs w:val="28"/>
        </w:rPr>
        <w:t>:</w:t>
      </w:r>
      <w:r w:rsidR="00256098" w:rsidRPr="00DC10CE">
        <w:rPr>
          <w:b/>
          <w:i/>
          <w:sz w:val="28"/>
          <w:szCs w:val="28"/>
        </w:rPr>
        <w:t xml:space="preserve"> </w:t>
      </w:r>
      <w:r w:rsidR="00256098">
        <w:rPr>
          <w:sz w:val="28"/>
          <w:szCs w:val="28"/>
        </w:rPr>
        <w:t>Tham mưu</w:t>
      </w:r>
      <w:r w:rsidR="00256098" w:rsidRPr="00DC10CE">
        <w:rPr>
          <w:sz w:val="28"/>
          <w:szCs w:val="28"/>
        </w:rPr>
        <w:t xml:space="preserve"> </w:t>
      </w:r>
      <w:r>
        <w:rPr>
          <w:sz w:val="28"/>
          <w:szCs w:val="28"/>
        </w:rPr>
        <w:t>Thường trực HĐND Thành phố thông báo để đại biểu HĐND Thành phố</w:t>
      </w:r>
      <w:r w:rsidR="00256098">
        <w:rPr>
          <w:sz w:val="28"/>
          <w:szCs w:val="28"/>
        </w:rPr>
        <w:t xml:space="preserve"> biết tham dự </w:t>
      </w:r>
      <w:r>
        <w:rPr>
          <w:sz w:val="28"/>
          <w:szCs w:val="28"/>
        </w:rPr>
        <w:t xml:space="preserve">Chương </w:t>
      </w:r>
      <w:r w:rsidR="00256098">
        <w:rPr>
          <w:sz w:val="28"/>
          <w:szCs w:val="28"/>
        </w:rPr>
        <w:t xml:space="preserve">trình hoặc gửi câu hỏi chất vấn; dự trù </w:t>
      </w:r>
      <w:r w:rsidR="00256098" w:rsidRPr="00DC10CE">
        <w:rPr>
          <w:sz w:val="28"/>
          <w:szCs w:val="28"/>
        </w:rPr>
        <w:t xml:space="preserve">kinh phí, </w:t>
      </w:r>
      <w:r w:rsidR="00256098">
        <w:rPr>
          <w:sz w:val="28"/>
          <w:szCs w:val="28"/>
        </w:rPr>
        <w:t>chuẩn bị các điều kiện cần thiết khác để phục vụ hoạt động chất vấn.</w:t>
      </w:r>
    </w:p>
    <w:p w:rsidR="00256098" w:rsidRPr="005D3F6F" w:rsidRDefault="00256098" w:rsidP="00256098">
      <w:pPr>
        <w:spacing w:before="120" w:after="120"/>
        <w:ind w:right="-1" w:firstLine="720"/>
        <w:jc w:val="both"/>
        <w:rPr>
          <w:sz w:val="28"/>
          <w:szCs w:val="28"/>
        </w:rPr>
      </w:pPr>
      <w:r w:rsidRPr="005D3F6F">
        <w:rPr>
          <w:sz w:val="28"/>
          <w:szCs w:val="28"/>
        </w:rPr>
        <w:t xml:space="preserve">Trên đây là Kế hoạch tổ chức thực hiện chất vấn giữa hai kỳ họp HĐND </w:t>
      </w:r>
      <w:r w:rsidR="00EB5FB9">
        <w:rPr>
          <w:sz w:val="28"/>
          <w:szCs w:val="28"/>
        </w:rPr>
        <w:t>Thành phố 6 tháng đầu năm 2018</w:t>
      </w:r>
      <w:r>
        <w:rPr>
          <w:sz w:val="28"/>
          <w:szCs w:val="28"/>
        </w:rPr>
        <w:t>.</w:t>
      </w:r>
    </w:p>
    <w:p w:rsidR="0087136B" w:rsidRDefault="0087136B" w:rsidP="004F5CBA">
      <w:pPr>
        <w:spacing w:before="120"/>
        <w:jc w:val="both"/>
        <w:rPr>
          <w:color w:val="000000" w:themeColor="text1"/>
          <w:sz w:val="28"/>
          <w:szCs w:val="28"/>
        </w:rPr>
      </w:pPr>
    </w:p>
    <w:p w:rsidR="00F27560" w:rsidRPr="000F2C6C" w:rsidRDefault="00F27560" w:rsidP="004F5CBA">
      <w:pPr>
        <w:spacing w:before="120"/>
        <w:jc w:val="both"/>
        <w:rPr>
          <w:color w:val="000000" w:themeColor="text1"/>
          <w:sz w:val="28"/>
          <w:szCs w:val="28"/>
        </w:rPr>
      </w:pPr>
    </w:p>
    <w:tbl>
      <w:tblPr>
        <w:tblStyle w:val="a0"/>
        <w:tblW w:w="9180" w:type="dxa"/>
        <w:tblInd w:w="115" w:type="dxa"/>
        <w:tblLayout w:type="fixed"/>
        <w:tblLook w:val="04A0" w:firstRow="1" w:lastRow="0" w:firstColumn="1" w:lastColumn="0" w:noHBand="0" w:noVBand="1"/>
      </w:tblPr>
      <w:tblGrid>
        <w:gridCol w:w="4680"/>
        <w:gridCol w:w="4500"/>
      </w:tblGrid>
      <w:tr w:rsidR="00E63E61" w:rsidTr="008D32C8">
        <w:tc>
          <w:tcPr>
            <w:tcW w:w="4680" w:type="dxa"/>
            <w:vMerge w:val="restart"/>
          </w:tcPr>
          <w:p w:rsidR="00E63E61" w:rsidRDefault="00E63E61" w:rsidP="00C27DA8">
            <w:pPr>
              <w:contextualSpacing w:val="0"/>
              <w:jc w:val="both"/>
              <w:rPr>
                <w:sz w:val="24"/>
                <w:szCs w:val="24"/>
              </w:rPr>
            </w:pPr>
            <w:r>
              <w:rPr>
                <w:b/>
                <w:i/>
                <w:sz w:val="24"/>
                <w:szCs w:val="24"/>
              </w:rPr>
              <w:t>Nơi nhận</w:t>
            </w:r>
            <w:r>
              <w:rPr>
                <w:sz w:val="24"/>
                <w:szCs w:val="24"/>
              </w:rPr>
              <w:t>:</w:t>
            </w:r>
          </w:p>
          <w:p w:rsidR="003A56E5" w:rsidRDefault="003A56E5" w:rsidP="00C27DA8">
            <w:pPr>
              <w:contextualSpacing w:val="0"/>
              <w:jc w:val="both"/>
              <w:rPr>
                <w:sz w:val="22"/>
                <w:szCs w:val="22"/>
              </w:rPr>
            </w:pPr>
            <w:r>
              <w:rPr>
                <w:sz w:val="22"/>
                <w:szCs w:val="22"/>
              </w:rPr>
              <w:t>- Thường trực Thành ủy;</w:t>
            </w:r>
          </w:p>
          <w:p w:rsidR="0087136B" w:rsidRDefault="003A56E5" w:rsidP="00C27DA8">
            <w:pPr>
              <w:contextualSpacing w:val="0"/>
              <w:jc w:val="both"/>
              <w:rPr>
                <w:sz w:val="22"/>
                <w:szCs w:val="22"/>
              </w:rPr>
            </w:pPr>
            <w:r>
              <w:rPr>
                <w:sz w:val="22"/>
                <w:szCs w:val="22"/>
              </w:rPr>
              <w:t>- TT/HĐND; UBND;BTT UBMTTQ</w:t>
            </w:r>
            <w:r w:rsidR="008D32C8">
              <w:rPr>
                <w:sz w:val="22"/>
                <w:szCs w:val="22"/>
              </w:rPr>
              <w:t>VN</w:t>
            </w:r>
            <w:r>
              <w:rPr>
                <w:sz w:val="22"/>
                <w:szCs w:val="22"/>
              </w:rPr>
              <w:t xml:space="preserve"> TP</w:t>
            </w:r>
            <w:r w:rsidR="0087136B">
              <w:rPr>
                <w:sz w:val="22"/>
                <w:szCs w:val="22"/>
              </w:rPr>
              <w:t>;</w:t>
            </w:r>
          </w:p>
          <w:p w:rsidR="00E63E61" w:rsidRDefault="003A56E5" w:rsidP="00C27DA8">
            <w:pPr>
              <w:contextualSpacing w:val="0"/>
              <w:jc w:val="both"/>
              <w:rPr>
                <w:sz w:val="22"/>
                <w:szCs w:val="22"/>
              </w:rPr>
            </w:pPr>
            <w:r>
              <w:rPr>
                <w:sz w:val="22"/>
                <w:szCs w:val="22"/>
              </w:rPr>
              <w:t>- Các Ban đảng Thành ủy</w:t>
            </w:r>
            <w:r w:rsidR="00E63E61">
              <w:rPr>
                <w:sz w:val="22"/>
                <w:szCs w:val="22"/>
              </w:rPr>
              <w:t>;</w:t>
            </w:r>
          </w:p>
          <w:p w:rsidR="008D32C8" w:rsidRDefault="003A56E5" w:rsidP="00C27DA8">
            <w:pPr>
              <w:contextualSpacing w:val="0"/>
              <w:jc w:val="both"/>
              <w:rPr>
                <w:sz w:val="22"/>
                <w:szCs w:val="22"/>
              </w:rPr>
            </w:pPr>
            <w:r>
              <w:rPr>
                <w:sz w:val="22"/>
                <w:szCs w:val="22"/>
              </w:rPr>
              <w:t>- Trưởng, Phó Trưởng các Ban của HĐND</w:t>
            </w:r>
            <w:r w:rsidR="008D32C8">
              <w:rPr>
                <w:sz w:val="22"/>
                <w:szCs w:val="22"/>
              </w:rPr>
              <w:t xml:space="preserve"> TP;</w:t>
            </w:r>
          </w:p>
          <w:p w:rsidR="008D32C8" w:rsidRDefault="003A56E5" w:rsidP="00C27DA8">
            <w:pPr>
              <w:contextualSpacing w:val="0"/>
              <w:jc w:val="both"/>
              <w:rPr>
                <w:sz w:val="22"/>
                <w:szCs w:val="22"/>
              </w:rPr>
            </w:pPr>
            <w:r>
              <w:rPr>
                <w:sz w:val="22"/>
                <w:szCs w:val="22"/>
              </w:rPr>
              <w:t>- Đại biểu HĐND Thành phố</w:t>
            </w:r>
            <w:r w:rsidR="008D32C8">
              <w:rPr>
                <w:sz w:val="22"/>
                <w:szCs w:val="22"/>
              </w:rPr>
              <w:t>;</w:t>
            </w:r>
          </w:p>
          <w:p w:rsidR="003A56E5" w:rsidRDefault="003A56E5" w:rsidP="00C27DA8">
            <w:pPr>
              <w:contextualSpacing w:val="0"/>
              <w:jc w:val="both"/>
              <w:rPr>
                <w:sz w:val="22"/>
                <w:szCs w:val="22"/>
              </w:rPr>
            </w:pPr>
            <w:r>
              <w:rPr>
                <w:sz w:val="22"/>
                <w:szCs w:val="22"/>
              </w:rPr>
              <w:t>- Các Phòng, Ban, Ngành Thành phố;</w:t>
            </w:r>
          </w:p>
          <w:p w:rsidR="008D32C8" w:rsidRDefault="008D32C8" w:rsidP="00C27DA8">
            <w:pPr>
              <w:contextualSpacing w:val="0"/>
              <w:jc w:val="both"/>
              <w:rPr>
                <w:sz w:val="22"/>
                <w:szCs w:val="22"/>
              </w:rPr>
            </w:pPr>
            <w:r>
              <w:rPr>
                <w:sz w:val="22"/>
                <w:szCs w:val="22"/>
              </w:rPr>
              <w:t>- TT/HĐND, UBND các xã, phường;</w:t>
            </w:r>
          </w:p>
          <w:p w:rsidR="008D32C8" w:rsidRDefault="008D32C8" w:rsidP="00C27DA8">
            <w:pPr>
              <w:contextualSpacing w:val="0"/>
              <w:jc w:val="both"/>
              <w:rPr>
                <w:sz w:val="22"/>
                <w:szCs w:val="22"/>
              </w:rPr>
            </w:pPr>
            <w:r>
              <w:rPr>
                <w:sz w:val="22"/>
                <w:szCs w:val="22"/>
              </w:rPr>
              <w:t>- Đài Truyền thanh Thành phố;</w:t>
            </w:r>
          </w:p>
          <w:p w:rsidR="00E63E61" w:rsidRDefault="004E1B47" w:rsidP="00C27DA8">
            <w:pPr>
              <w:contextualSpacing w:val="0"/>
              <w:jc w:val="both"/>
              <w:rPr>
                <w:sz w:val="22"/>
                <w:szCs w:val="22"/>
              </w:rPr>
            </w:pPr>
            <w:r>
              <w:rPr>
                <w:sz w:val="22"/>
                <w:szCs w:val="22"/>
              </w:rPr>
              <w:t>-</w:t>
            </w:r>
            <w:r w:rsidR="008D32C8">
              <w:rPr>
                <w:sz w:val="22"/>
                <w:szCs w:val="22"/>
              </w:rPr>
              <w:t xml:space="preserve"> Lãnh đạo VP</w:t>
            </w:r>
            <w:r w:rsidR="00D273E1">
              <w:rPr>
                <w:sz w:val="22"/>
                <w:szCs w:val="22"/>
              </w:rPr>
              <w:t xml:space="preserve"> HĐND &amp;</w:t>
            </w:r>
            <w:r w:rsidR="008D32C8">
              <w:rPr>
                <w:sz w:val="22"/>
                <w:szCs w:val="22"/>
              </w:rPr>
              <w:t xml:space="preserve"> UBND TP</w:t>
            </w:r>
            <w:r w:rsidR="00E63E61">
              <w:rPr>
                <w:sz w:val="22"/>
                <w:szCs w:val="22"/>
              </w:rPr>
              <w:t>;</w:t>
            </w:r>
          </w:p>
          <w:p w:rsidR="00E63E61" w:rsidRDefault="004770EA" w:rsidP="004770EA">
            <w:pPr>
              <w:contextualSpacing w:val="0"/>
              <w:jc w:val="both"/>
              <w:rPr>
                <w:sz w:val="24"/>
                <w:szCs w:val="24"/>
              </w:rPr>
            </w:pPr>
            <w:r>
              <w:rPr>
                <w:sz w:val="22"/>
                <w:szCs w:val="22"/>
              </w:rPr>
              <w:t>- Lưu:</w:t>
            </w:r>
            <w:r w:rsidR="00D273E1">
              <w:rPr>
                <w:sz w:val="22"/>
                <w:szCs w:val="22"/>
              </w:rPr>
              <w:t xml:space="preserve"> VT.</w:t>
            </w:r>
          </w:p>
        </w:tc>
        <w:tc>
          <w:tcPr>
            <w:tcW w:w="4500" w:type="dxa"/>
          </w:tcPr>
          <w:p w:rsidR="00E63E61" w:rsidRPr="00D273E1" w:rsidRDefault="00D273E1" w:rsidP="00D273E1">
            <w:pPr>
              <w:pStyle w:val="Heading2"/>
              <w:contextualSpacing w:val="0"/>
              <w:outlineLvl w:val="1"/>
              <w:rPr>
                <w:b/>
                <w:sz w:val="26"/>
                <w:szCs w:val="26"/>
              </w:rPr>
            </w:pPr>
            <w:r>
              <w:rPr>
                <w:b/>
                <w:sz w:val="26"/>
                <w:szCs w:val="26"/>
              </w:rPr>
              <w:t>TM. THƯỜNG TRỰC HĐND</w:t>
            </w:r>
          </w:p>
        </w:tc>
      </w:tr>
      <w:tr w:rsidR="00E63E61" w:rsidRPr="00D273E1" w:rsidTr="008D32C8">
        <w:trPr>
          <w:trHeight w:val="300"/>
        </w:trPr>
        <w:tc>
          <w:tcPr>
            <w:tcW w:w="4680" w:type="dxa"/>
            <w:vMerge/>
          </w:tcPr>
          <w:p w:rsidR="00E63E61" w:rsidRPr="00D273E1" w:rsidRDefault="00E63E61" w:rsidP="00D273E1">
            <w:pPr>
              <w:contextualSpacing w:val="0"/>
              <w:jc w:val="center"/>
              <w:rPr>
                <w:b/>
                <w:sz w:val="22"/>
                <w:szCs w:val="22"/>
              </w:rPr>
            </w:pPr>
          </w:p>
        </w:tc>
        <w:tc>
          <w:tcPr>
            <w:tcW w:w="4500" w:type="dxa"/>
          </w:tcPr>
          <w:p w:rsidR="00E63E61" w:rsidRPr="00D273E1" w:rsidRDefault="00721A30" w:rsidP="00D273E1">
            <w:pPr>
              <w:pStyle w:val="Heading2"/>
              <w:contextualSpacing w:val="0"/>
              <w:outlineLvl w:val="1"/>
              <w:rPr>
                <w:b/>
                <w:sz w:val="26"/>
                <w:szCs w:val="26"/>
              </w:rPr>
            </w:pPr>
            <w:r>
              <w:rPr>
                <w:b/>
                <w:sz w:val="26"/>
                <w:szCs w:val="26"/>
              </w:rPr>
              <w:t xml:space="preserve">KT. </w:t>
            </w:r>
            <w:r w:rsidR="00D273E1" w:rsidRPr="00D273E1">
              <w:rPr>
                <w:b/>
                <w:sz w:val="26"/>
                <w:szCs w:val="26"/>
              </w:rPr>
              <w:t>CHỦ TỊCH</w:t>
            </w:r>
          </w:p>
        </w:tc>
      </w:tr>
      <w:tr w:rsidR="00E63E61" w:rsidRPr="00D273E1" w:rsidTr="008D32C8">
        <w:tc>
          <w:tcPr>
            <w:tcW w:w="4680" w:type="dxa"/>
            <w:vMerge/>
          </w:tcPr>
          <w:p w:rsidR="00E63E61" w:rsidRPr="00D273E1" w:rsidRDefault="00E63E61" w:rsidP="00D273E1">
            <w:pPr>
              <w:contextualSpacing w:val="0"/>
              <w:jc w:val="center"/>
              <w:rPr>
                <w:b/>
                <w:sz w:val="22"/>
                <w:szCs w:val="22"/>
              </w:rPr>
            </w:pPr>
          </w:p>
        </w:tc>
        <w:tc>
          <w:tcPr>
            <w:tcW w:w="4500" w:type="dxa"/>
          </w:tcPr>
          <w:p w:rsidR="00E63E61" w:rsidRPr="00D273E1" w:rsidRDefault="00721A30" w:rsidP="00D273E1">
            <w:pPr>
              <w:pStyle w:val="Heading2"/>
              <w:contextualSpacing w:val="0"/>
              <w:outlineLvl w:val="1"/>
              <w:rPr>
                <w:b/>
                <w:sz w:val="26"/>
                <w:szCs w:val="26"/>
              </w:rPr>
            </w:pPr>
            <w:r>
              <w:rPr>
                <w:b/>
                <w:sz w:val="26"/>
                <w:szCs w:val="26"/>
              </w:rPr>
              <w:t>PHÓ CHỦ TỊCH</w:t>
            </w:r>
          </w:p>
        </w:tc>
      </w:tr>
      <w:tr w:rsidR="00E63E61" w:rsidTr="008D32C8">
        <w:tc>
          <w:tcPr>
            <w:tcW w:w="4680" w:type="dxa"/>
            <w:vMerge/>
          </w:tcPr>
          <w:p w:rsidR="00E63E61" w:rsidRDefault="00E63E61" w:rsidP="00C27DA8">
            <w:pPr>
              <w:contextualSpacing w:val="0"/>
              <w:jc w:val="both"/>
              <w:rPr>
                <w:sz w:val="22"/>
                <w:szCs w:val="22"/>
              </w:rPr>
            </w:pPr>
          </w:p>
        </w:tc>
        <w:tc>
          <w:tcPr>
            <w:tcW w:w="4500" w:type="dxa"/>
          </w:tcPr>
          <w:p w:rsidR="00E63E61" w:rsidRDefault="00E63E61" w:rsidP="00C27DA8">
            <w:pPr>
              <w:contextualSpacing w:val="0"/>
              <w:jc w:val="center"/>
              <w:rPr>
                <w:sz w:val="26"/>
                <w:szCs w:val="26"/>
              </w:rPr>
            </w:pPr>
          </w:p>
        </w:tc>
      </w:tr>
      <w:tr w:rsidR="00E63E61" w:rsidTr="008D32C8">
        <w:trPr>
          <w:trHeight w:val="280"/>
        </w:trPr>
        <w:tc>
          <w:tcPr>
            <w:tcW w:w="4680" w:type="dxa"/>
            <w:vMerge/>
          </w:tcPr>
          <w:p w:rsidR="00E63E61" w:rsidRDefault="00E63E61" w:rsidP="00C27DA8">
            <w:pPr>
              <w:contextualSpacing w:val="0"/>
              <w:jc w:val="both"/>
              <w:rPr>
                <w:sz w:val="22"/>
                <w:szCs w:val="22"/>
              </w:rPr>
            </w:pPr>
          </w:p>
        </w:tc>
        <w:tc>
          <w:tcPr>
            <w:tcW w:w="4500" w:type="dxa"/>
          </w:tcPr>
          <w:p w:rsidR="00E63E61" w:rsidRDefault="00E63E61" w:rsidP="001C6982">
            <w:pPr>
              <w:pStyle w:val="Heading2"/>
              <w:contextualSpacing w:val="0"/>
              <w:outlineLvl w:val="1"/>
              <w:rPr>
                <w:b/>
                <w:i/>
                <w:sz w:val="24"/>
                <w:szCs w:val="24"/>
              </w:rPr>
            </w:pPr>
          </w:p>
          <w:p w:rsidR="00D273E1" w:rsidRDefault="00D273E1" w:rsidP="00D273E1"/>
          <w:p w:rsidR="00D273E1" w:rsidRDefault="00D273E1" w:rsidP="00D273E1"/>
          <w:p w:rsidR="00D273E1" w:rsidRDefault="00D273E1" w:rsidP="00D273E1"/>
          <w:p w:rsidR="00D273E1" w:rsidRDefault="00D273E1" w:rsidP="00D273E1">
            <w:pPr>
              <w:jc w:val="center"/>
              <w:rPr>
                <w:b/>
                <w:sz w:val="28"/>
                <w:szCs w:val="28"/>
              </w:rPr>
            </w:pPr>
          </w:p>
          <w:p w:rsidR="00721A30" w:rsidRPr="00D273E1" w:rsidRDefault="00721A30" w:rsidP="00D273E1">
            <w:pPr>
              <w:jc w:val="center"/>
              <w:rPr>
                <w:b/>
                <w:sz w:val="28"/>
                <w:szCs w:val="28"/>
              </w:rPr>
            </w:pPr>
            <w:r>
              <w:rPr>
                <w:b/>
                <w:sz w:val="28"/>
                <w:szCs w:val="28"/>
              </w:rPr>
              <w:t>Cao Thị Phượng</w:t>
            </w:r>
          </w:p>
        </w:tc>
      </w:tr>
    </w:tbl>
    <w:p w:rsidR="00224619" w:rsidRDefault="00224619" w:rsidP="008D32C8">
      <w:pPr>
        <w:jc w:val="center"/>
        <w:rPr>
          <w:sz w:val="28"/>
          <w:szCs w:val="28"/>
        </w:rPr>
      </w:pPr>
    </w:p>
    <w:p w:rsidR="00D5166A" w:rsidRDefault="00D5166A" w:rsidP="008D32C8">
      <w:pPr>
        <w:jc w:val="center"/>
        <w:rPr>
          <w:sz w:val="28"/>
          <w:szCs w:val="28"/>
        </w:rPr>
      </w:pPr>
    </w:p>
    <w:p w:rsidR="00D5166A" w:rsidRPr="00224619" w:rsidRDefault="00D5166A" w:rsidP="008D32C8">
      <w:pPr>
        <w:jc w:val="center"/>
        <w:rPr>
          <w:sz w:val="28"/>
          <w:szCs w:val="28"/>
        </w:rPr>
      </w:pPr>
    </w:p>
    <w:sectPr w:rsidR="00D5166A" w:rsidRPr="00224619" w:rsidSect="00E8397E">
      <w:headerReference w:type="default" r:id="rId9"/>
      <w:footerReference w:type="default" r:id="rId10"/>
      <w:pgSz w:w="11907" w:h="16840"/>
      <w:pgMar w:top="1418" w:right="1134" w:bottom="1418" w:left="1985" w:header="0"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D56" w:rsidRDefault="00CA6D56">
      <w:r>
        <w:separator/>
      </w:r>
    </w:p>
  </w:endnote>
  <w:endnote w:type="continuationSeparator" w:id="0">
    <w:p w:rsidR="00CA6D56" w:rsidRDefault="00CA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537490"/>
      <w:docPartObj>
        <w:docPartGallery w:val="Page Numbers (Bottom of Page)"/>
        <w:docPartUnique/>
      </w:docPartObj>
    </w:sdtPr>
    <w:sdtEndPr>
      <w:rPr>
        <w:noProof/>
      </w:rPr>
    </w:sdtEndPr>
    <w:sdtContent>
      <w:p w:rsidR="008B71B6" w:rsidRDefault="008B71B6">
        <w:pPr>
          <w:pStyle w:val="Footer"/>
          <w:jc w:val="center"/>
        </w:pPr>
        <w:r>
          <w:fldChar w:fldCharType="begin"/>
        </w:r>
        <w:r>
          <w:instrText xml:space="preserve"> PAGE   \* MERGEFORMAT </w:instrText>
        </w:r>
        <w:r>
          <w:fldChar w:fldCharType="separate"/>
        </w:r>
        <w:r w:rsidR="000377CB">
          <w:rPr>
            <w:noProof/>
          </w:rPr>
          <w:t>3</w:t>
        </w:r>
        <w:r>
          <w:rPr>
            <w:noProof/>
          </w:rPr>
          <w:fldChar w:fldCharType="end"/>
        </w:r>
      </w:p>
    </w:sdtContent>
  </w:sdt>
  <w:p w:rsidR="0049634C" w:rsidRDefault="0049634C">
    <w:pPr>
      <w:tabs>
        <w:tab w:val="center" w:pos="4320"/>
        <w:tab w:val="right" w:pos="8640"/>
      </w:tabs>
      <w:spacing w:after="190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D56" w:rsidRDefault="00CA6D56">
      <w:r>
        <w:separator/>
      </w:r>
    </w:p>
  </w:footnote>
  <w:footnote w:type="continuationSeparator" w:id="0">
    <w:p w:rsidR="00CA6D56" w:rsidRDefault="00CA6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560" w:rsidRDefault="00F27560">
    <w:pPr>
      <w:pStyle w:val="Header"/>
      <w:jc w:val="center"/>
    </w:pPr>
  </w:p>
  <w:p w:rsidR="0049634C" w:rsidRDefault="0049634C">
    <w:pPr>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98D"/>
    <w:multiLevelType w:val="hybridMultilevel"/>
    <w:tmpl w:val="9FDAEA70"/>
    <w:lvl w:ilvl="0" w:tplc="256ACD4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1464CDD"/>
    <w:multiLevelType w:val="hybridMultilevel"/>
    <w:tmpl w:val="EDB860D8"/>
    <w:lvl w:ilvl="0" w:tplc="0ADE2196">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CC4500"/>
    <w:multiLevelType w:val="hybridMultilevel"/>
    <w:tmpl w:val="0DAE3844"/>
    <w:lvl w:ilvl="0" w:tplc="B2F62E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4AD6A30"/>
    <w:multiLevelType w:val="hybridMultilevel"/>
    <w:tmpl w:val="1598AED4"/>
    <w:lvl w:ilvl="0" w:tplc="2ED2A11C">
      <w:start w:val="1"/>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30462EA5"/>
    <w:multiLevelType w:val="hybridMultilevel"/>
    <w:tmpl w:val="384C2354"/>
    <w:lvl w:ilvl="0" w:tplc="13A8739A">
      <w:start w:val="2"/>
      <w:numFmt w:val="bullet"/>
      <w:lvlText w:val="-"/>
      <w:lvlJc w:val="left"/>
      <w:pPr>
        <w:ind w:left="1069" w:hanging="360"/>
      </w:pPr>
      <w:rPr>
        <w:rFonts w:ascii="Times New Roman" w:eastAsia="Times New Roman" w:hAnsi="Times New Roman" w:cs="Times New Roman" w:hint="default"/>
        <w:color w:val="00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33DA7EF8"/>
    <w:multiLevelType w:val="hybridMultilevel"/>
    <w:tmpl w:val="740EDCFC"/>
    <w:lvl w:ilvl="0" w:tplc="D1486DD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35A82B9A"/>
    <w:multiLevelType w:val="hybridMultilevel"/>
    <w:tmpl w:val="66D8D2C0"/>
    <w:lvl w:ilvl="0" w:tplc="ECA29E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A30CD4"/>
    <w:multiLevelType w:val="hybridMultilevel"/>
    <w:tmpl w:val="3236C3D2"/>
    <w:lvl w:ilvl="0" w:tplc="ECD6798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D96164"/>
    <w:multiLevelType w:val="hybridMultilevel"/>
    <w:tmpl w:val="CA3289E4"/>
    <w:lvl w:ilvl="0" w:tplc="D4D2295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6CD03E7A"/>
    <w:multiLevelType w:val="hybridMultilevel"/>
    <w:tmpl w:val="1A4C3900"/>
    <w:lvl w:ilvl="0" w:tplc="E32C9E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3"/>
  </w:num>
  <w:num w:numId="3">
    <w:abstractNumId w:val="0"/>
  </w:num>
  <w:num w:numId="4">
    <w:abstractNumId w:val="1"/>
  </w:num>
  <w:num w:numId="5">
    <w:abstractNumId w:val="7"/>
  </w:num>
  <w:num w:numId="6">
    <w:abstractNumId w:val="6"/>
  </w:num>
  <w:num w:numId="7">
    <w:abstractNumId w:val="4"/>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9634C"/>
    <w:rsid w:val="000060C4"/>
    <w:rsid w:val="000240D3"/>
    <w:rsid w:val="000249A5"/>
    <w:rsid w:val="00037726"/>
    <w:rsid w:val="000377CB"/>
    <w:rsid w:val="00044246"/>
    <w:rsid w:val="000653D2"/>
    <w:rsid w:val="00086ECD"/>
    <w:rsid w:val="00087D9F"/>
    <w:rsid w:val="00092528"/>
    <w:rsid w:val="00096BE9"/>
    <w:rsid w:val="000C37CA"/>
    <w:rsid w:val="000F2C6C"/>
    <w:rsid w:val="001050E8"/>
    <w:rsid w:val="001057CD"/>
    <w:rsid w:val="0011574D"/>
    <w:rsid w:val="00135A3B"/>
    <w:rsid w:val="001460B8"/>
    <w:rsid w:val="001C6982"/>
    <w:rsid w:val="001D06E4"/>
    <w:rsid w:val="001E499C"/>
    <w:rsid w:val="001E56CB"/>
    <w:rsid w:val="001F5D05"/>
    <w:rsid w:val="00203B3D"/>
    <w:rsid w:val="00211173"/>
    <w:rsid w:val="00223FA0"/>
    <w:rsid w:val="00224619"/>
    <w:rsid w:val="00254D4B"/>
    <w:rsid w:val="00256098"/>
    <w:rsid w:val="00257503"/>
    <w:rsid w:val="00273C40"/>
    <w:rsid w:val="002B7475"/>
    <w:rsid w:val="002C151A"/>
    <w:rsid w:val="002C5B64"/>
    <w:rsid w:val="002D5165"/>
    <w:rsid w:val="002E02EA"/>
    <w:rsid w:val="002F596D"/>
    <w:rsid w:val="00301614"/>
    <w:rsid w:val="00301E9A"/>
    <w:rsid w:val="003166ED"/>
    <w:rsid w:val="0031794C"/>
    <w:rsid w:val="00317B07"/>
    <w:rsid w:val="003337B2"/>
    <w:rsid w:val="0033466D"/>
    <w:rsid w:val="0035102E"/>
    <w:rsid w:val="003519FC"/>
    <w:rsid w:val="00362D6B"/>
    <w:rsid w:val="003703A5"/>
    <w:rsid w:val="00370E6C"/>
    <w:rsid w:val="00377F00"/>
    <w:rsid w:val="003A56E5"/>
    <w:rsid w:val="003B0525"/>
    <w:rsid w:val="003B3422"/>
    <w:rsid w:val="003C3043"/>
    <w:rsid w:val="004054C8"/>
    <w:rsid w:val="00427643"/>
    <w:rsid w:val="00443B01"/>
    <w:rsid w:val="00464F41"/>
    <w:rsid w:val="00475E86"/>
    <w:rsid w:val="004770EA"/>
    <w:rsid w:val="004848D0"/>
    <w:rsid w:val="0049634C"/>
    <w:rsid w:val="004B6E38"/>
    <w:rsid w:val="004E1B47"/>
    <w:rsid w:val="004E7103"/>
    <w:rsid w:val="004F5CBA"/>
    <w:rsid w:val="00520B91"/>
    <w:rsid w:val="005228E6"/>
    <w:rsid w:val="00552AA3"/>
    <w:rsid w:val="00556616"/>
    <w:rsid w:val="00564EBB"/>
    <w:rsid w:val="005700AE"/>
    <w:rsid w:val="00575FE0"/>
    <w:rsid w:val="0059273E"/>
    <w:rsid w:val="005A4D1F"/>
    <w:rsid w:val="005D5F23"/>
    <w:rsid w:val="005D6439"/>
    <w:rsid w:val="005F5C3D"/>
    <w:rsid w:val="00610D97"/>
    <w:rsid w:val="0062057C"/>
    <w:rsid w:val="006813B2"/>
    <w:rsid w:val="006826CE"/>
    <w:rsid w:val="00691821"/>
    <w:rsid w:val="00693E5C"/>
    <w:rsid w:val="006B1051"/>
    <w:rsid w:val="006B31CD"/>
    <w:rsid w:val="006D0193"/>
    <w:rsid w:val="006D4093"/>
    <w:rsid w:val="006D5687"/>
    <w:rsid w:val="006D7998"/>
    <w:rsid w:val="006E4C02"/>
    <w:rsid w:val="006F5CCA"/>
    <w:rsid w:val="006F7247"/>
    <w:rsid w:val="006F78F9"/>
    <w:rsid w:val="00721849"/>
    <w:rsid w:val="00721A30"/>
    <w:rsid w:val="00722C7F"/>
    <w:rsid w:val="00733630"/>
    <w:rsid w:val="00733659"/>
    <w:rsid w:val="00776212"/>
    <w:rsid w:val="007A7B96"/>
    <w:rsid w:val="007B40C4"/>
    <w:rsid w:val="007E07A8"/>
    <w:rsid w:val="0080023E"/>
    <w:rsid w:val="008117B8"/>
    <w:rsid w:val="00813A8C"/>
    <w:rsid w:val="0081484D"/>
    <w:rsid w:val="00834DE8"/>
    <w:rsid w:val="008445B0"/>
    <w:rsid w:val="008513D2"/>
    <w:rsid w:val="00854EF8"/>
    <w:rsid w:val="00855FD8"/>
    <w:rsid w:val="00866CAC"/>
    <w:rsid w:val="0087136B"/>
    <w:rsid w:val="0088024A"/>
    <w:rsid w:val="00891852"/>
    <w:rsid w:val="00894A3B"/>
    <w:rsid w:val="00896002"/>
    <w:rsid w:val="008A0A5D"/>
    <w:rsid w:val="008B71B6"/>
    <w:rsid w:val="008B7D95"/>
    <w:rsid w:val="008D1CEE"/>
    <w:rsid w:val="008D32C8"/>
    <w:rsid w:val="008E11F4"/>
    <w:rsid w:val="008E65CB"/>
    <w:rsid w:val="0092378F"/>
    <w:rsid w:val="00924A74"/>
    <w:rsid w:val="009402AE"/>
    <w:rsid w:val="00956478"/>
    <w:rsid w:val="00962F13"/>
    <w:rsid w:val="00971D00"/>
    <w:rsid w:val="00992961"/>
    <w:rsid w:val="009C72DC"/>
    <w:rsid w:val="009D3E6D"/>
    <w:rsid w:val="00A1781A"/>
    <w:rsid w:val="00A37057"/>
    <w:rsid w:val="00A50CA2"/>
    <w:rsid w:val="00A64C2E"/>
    <w:rsid w:val="00A836BC"/>
    <w:rsid w:val="00A90DC8"/>
    <w:rsid w:val="00AE2A41"/>
    <w:rsid w:val="00AF3ADB"/>
    <w:rsid w:val="00AF7C1F"/>
    <w:rsid w:val="00B26874"/>
    <w:rsid w:val="00B34331"/>
    <w:rsid w:val="00B86288"/>
    <w:rsid w:val="00B87F92"/>
    <w:rsid w:val="00BA3E83"/>
    <w:rsid w:val="00BF0A9A"/>
    <w:rsid w:val="00C22316"/>
    <w:rsid w:val="00C353D7"/>
    <w:rsid w:val="00C42AE4"/>
    <w:rsid w:val="00C44732"/>
    <w:rsid w:val="00C80306"/>
    <w:rsid w:val="00C81220"/>
    <w:rsid w:val="00C97547"/>
    <w:rsid w:val="00CA45C1"/>
    <w:rsid w:val="00CA6D56"/>
    <w:rsid w:val="00CC1E25"/>
    <w:rsid w:val="00CE7459"/>
    <w:rsid w:val="00CE7FDA"/>
    <w:rsid w:val="00D2052B"/>
    <w:rsid w:val="00D273E1"/>
    <w:rsid w:val="00D5166A"/>
    <w:rsid w:val="00D55B66"/>
    <w:rsid w:val="00DA038E"/>
    <w:rsid w:val="00DB4F93"/>
    <w:rsid w:val="00DD5332"/>
    <w:rsid w:val="00DF72CD"/>
    <w:rsid w:val="00E428B8"/>
    <w:rsid w:val="00E57004"/>
    <w:rsid w:val="00E60AF6"/>
    <w:rsid w:val="00E63E61"/>
    <w:rsid w:val="00E74713"/>
    <w:rsid w:val="00E8397E"/>
    <w:rsid w:val="00EA1886"/>
    <w:rsid w:val="00EB5FB9"/>
    <w:rsid w:val="00EE1890"/>
    <w:rsid w:val="00EE71E3"/>
    <w:rsid w:val="00F250D4"/>
    <w:rsid w:val="00F27560"/>
    <w:rsid w:val="00F34D9D"/>
    <w:rsid w:val="00F47C7A"/>
    <w:rsid w:val="00FA30D7"/>
    <w:rsid w:val="00FA4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i/>
      <w:sz w:val="28"/>
      <w:szCs w:val="28"/>
    </w:rPr>
  </w:style>
  <w:style w:type="paragraph" w:styleId="Heading2">
    <w:name w:val="heading 2"/>
    <w:basedOn w:val="Normal"/>
    <w:next w:val="Normal"/>
    <w:pPr>
      <w:keepNext/>
      <w:jc w:val="center"/>
      <w:outlineLvl w:val="1"/>
    </w:pPr>
    <w:rPr>
      <w:sz w:val="28"/>
      <w:szCs w:val="28"/>
    </w:rPr>
  </w:style>
  <w:style w:type="paragraph" w:styleId="Heading3">
    <w:name w:val="heading 3"/>
    <w:basedOn w:val="Normal"/>
    <w:next w:val="Normal"/>
    <w:pPr>
      <w:keepNext/>
      <w:jc w:val="center"/>
      <w:outlineLvl w:val="2"/>
    </w:pPr>
    <w:rPr>
      <w:b/>
      <w:sz w:val="28"/>
      <w:szCs w:val="28"/>
    </w:rPr>
  </w:style>
  <w:style w:type="paragraph" w:styleId="Heading4">
    <w:name w:val="heading 4"/>
    <w:basedOn w:val="Normal"/>
    <w:next w:val="Normal"/>
    <w:pPr>
      <w:keepNext/>
      <w:jc w:val="center"/>
      <w:outlineLvl w:val="3"/>
    </w:pPr>
    <w:rPr>
      <w:b/>
      <w:sz w:val="26"/>
      <w:szCs w:val="26"/>
    </w:rPr>
  </w:style>
  <w:style w:type="paragraph" w:styleId="Heading5">
    <w:name w:val="heading 5"/>
    <w:basedOn w:val="Normal"/>
    <w:next w:val="Normal"/>
    <w:pPr>
      <w:keepNext/>
      <w:ind w:firstLine="1701"/>
      <w:jc w:val="center"/>
      <w:outlineLvl w:val="4"/>
    </w:pPr>
    <w:rPr>
      <w:sz w:val="28"/>
      <w:szCs w:val="28"/>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3519FC"/>
    <w:pPr>
      <w:ind w:left="720"/>
      <w:contextualSpacing/>
    </w:pPr>
  </w:style>
  <w:style w:type="table" w:styleId="TableGrid">
    <w:name w:val="Table Grid"/>
    <w:basedOn w:val="TableNormal"/>
    <w:uiPriority w:val="59"/>
    <w:rsid w:val="00224619"/>
    <w:pPr>
      <w:widowControl/>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317B07"/>
    <w:pPr>
      <w:widowControl/>
      <w:ind w:firstLine="567"/>
    </w:pPr>
    <w:rPr>
      <w:color w:val="auto"/>
      <w:sz w:val="28"/>
    </w:rPr>
  </w:style>
  <w:style w:type="character" w:customStyle="1" w:styleId="BodyTextIndent2Char">
    <w:name w:val="Body Text Indent 2 Char"/>
    <w:basedOn w:val="DefaultParagraphFont"/>
    <w:link w:val="BodyTextIndent2"/>
    <w:rsid w:val="00317B07"/>
    <w:rPr>
      <w:color w:val="auto"/>
      <w:sz w:val="28"/>
    </w:rPr>
  </w:style>
  <w:style w:type="character" w:styleId="Hyperlink">
    <w:name w:val="Hyperlink"/>
    <w:basedOn w:val="DefaultParagraphFont"/>
    <w:uiPriority w:val="99"/>
    <w:unhideWhenUsed/>
    <w:rsid w:val="003337B2"/>
    <w:rPr>
      <w:color w:val="0000FF" w:themeColor="hyperlink"/>
      <w:u w:val="single"/>
    </w:rPr>
  </w:style>
  <w:style w:type="paragraph" w:styleId="Header">
    <w:name w:val="header"/>
    <w:basedOn w:val="Normal"/>
    <w:link w:val="HeaderChar"/>
    <w:uiPriority w:val="99"/>
    <w:unhideWhenUsed/>
    <w:rsid w:val="000F2C6C"/>
    <w:pPr>
      <w:tabs>
        <w:tab w:val="center" w:pos="4680"/>
        <w:tab w:val="right" w:pos="9360"/>
      </w:tabs>
    </w:pPr>
  </w:style>
  <w:style w:type="character" w:customStyle="1" w:styleId="HeaderChar">
    <w:name w:val="Header Char"/>
    <w:basedOn w:val="DefaultParagraphFont"/>
    <w:link w:val="Header"/>
    <w:uiPriority w:val="99"/>
    <w:rsid w:val="000F2C6C"/>
  </w:style>
  <w:style w:type="paragraph" w:styleId="Footer">
    <w:name w:val="footer"/>
    <w:basedOn w:val="Normal"/>
    <w:link w:val="FooterChar"/>
    <w:uiPriority w:val="99"/>
    <w:unhideWhenUsed/>
    <w:rsid w:val="000F2C6C"/>
    <w:pPr>
      <w:tabs>
        <w:tab w:val="center" w:pos="4680"/>
        <w:tab w:val="right" w:pos="9360"/>
      </w:tabs>
    </w:pPr>
  </w:style>
  <w:style w:type="character" w:customStyle="1" w:styleId="FooterChar">
    <w:name w:val="Footer Char"/>
    <w:basedOn w:val="DefaultParagraphFont"/>
    <w:link w:val="Footer"/>
    <w:uiPriority w:val="99"/>
    <w:rsid w:val="000F2C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jc w:val="center"/>
      <w:outlineLvl w:val="0"/>
    </w:pPr>
    <w:rPr>
      <w:i/>
      <w:sz w:val="28"/>
      <w:szCs w:val="28"/>
    </w:rPr>
  </w:style>
  <w:style w:type="paragraph" w:styleId="Heading2">
    <w:name w:val="heading 2"/>
    <w:basedOn w:val="Normal"/>
    <w:next w:val="Normal"/>
    <w:pPr>
      <w:keepNext/>
      <w:jc w:val="center"/>
      <w:outlineLvl w:val="1"/>
    </w:pPr>
    <w:rPr>
      <w:sz w:val="28"/>
      <w:szCs w:val="28"/>
    </w:rPr>
  </w:style>
  <w:style w:type="paragraph" w:styleId="Heading3">
    <w:name w:val="heading 3"/>
    <w:basedOn w:val="Normal"/>
    <w:next w:val="Normal"/>
    <w:pPr>
      <w:keepNext/>
      <w:jc w:val="center"/>
      <w:outlineLvl w:val="2"/>
    </w:pPr>
    <w:rPr>
      <w:b/>
      <w:sz w:val="28"/>
      <w:szCs w:val="28"/>
    </w:rPr>
  </w:style>
  <w:style w:type="paragraph" w:styleId="Heading4">
    <w:name w:val="heading 4"/>
    <w:basedOn w:val="Normal"/>
    <w:next w:val="Normal"/>
    <w:pPr>
      <w:keepNext/>
      <w:jc w:val="center"/>
      <w:outlineLvl w:val="3"/>
    </w:pPr>
    <w:rPr>
      <w:b/>
      <w:sz w:val="26"/>
      <w:szCs w:val="26"/>
    </w:rPr>
  </w:style>
  <w:style w:type="paragraph" w:styleId="Heading5">
    <w:name w:val="heading 5"/>
    <w:basedOn w:val="Normal"/>
    <w:next w:val="Normal"/>
    <w:pPr>
      <w:keepNext/>
      <w:ind w:firstLine="1701"/>
      <w:jc w:val="center"/>
      <w:outlineLvl w:val="4"/>
    </w:pPr>
    <w:rPr>
      <w:sz w:val="28"/>
      <w:szCs w:val="28"/>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3519FC"/>
    <w:pPr>
      <w:ind w:left="720"/>
      <w:contextualSpacing/>
    </w:pPr>
  </w:style>
  <w:style w:type="table" w:styleId="TableGrid">
    <w:name w:val="Table Grid"/>
    <w:basedOn w:val="TableNormal"/>
    <w:uiPriority w:val="59"/>
    <w:rsid w:val="00224619"/>
    <w:pPr>
      <w:widowControl/>
    </w:pPr>
    <w:rPr>
      <w:rFonts w:asciiTheme="minorHAnsi" w:eastAsiaTheme="minorHAnsi" w:hAnsi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317B07"/>
    <w:pPr>
      <w:widowControl/>
      <w:ind w:firstLine="567"/>
    </w:pPr>
    <w:rPr>
      <w:color w:val="auto"/>
      <w:sz w:val="28"/>
    </w:rPr>
  </w:style>
  <w:style w:type="character" w:customStyle="1" w:styleId="BodyTextIndent2Char">
    <w:name w:val="Body Text Indent 2 Char"/>
    <w:basedOn w:val="DefaultParagraphFont"/>
    <w:link w:val="BodyTextIndent2"/>
    <w:rsid w:val="00317B07"/>
    <w:rPr>
      <w:color w:val="auto"/>
      <w:sz w:val="28"/>
    </w:rPr>
  </w:style>
  <w:style w:type="character" w:styleId="Hyperlink">
    <w:name w:val="Hyperlink"/>
    <w:basedOn w:val="DefaultParagraphFont"/>
    <w:uiPriority w:val="99"/>
    <w:unhideWhenUsed/>
    <w:rsid w:val="003337B2"/>
    <w:rPr>
      <w:color w:val="0000FF" w:themeColor="hyperlink"/>
      <w:u w:val="single"/>
    </w:rPr>
  </w:style>
  <w:style w:type="paragraph" w:styleId="Header">
    <w:name w:val="header"/>
    <w:basedOn w:val="Normal"/>
    <w:link w:val="HeaderChar"/>
    <w:uiPriority w:val="99"/>
    <w:unhideWhenUsed/>
    <w:rsid w:val="000F2C6C"/>
    <w:pPr>
      <w:tabs>
        <w:tab w:val="center" w:pos="4680"/>
        <w:tab w:val="right" w:pos="9360"/>
      </w:tabs>
    </w:pPr>
  </w:style>
  <w:style w:type="character" w:customStyle="1" w:styleId="HeaderChar">
    <w:name w:val="Header Char"/>
    <w:basedOn w:val="DefaultParagraphFont"/>
    <w:link w:val="Header"/>
    <w:uiPriority w:val="99"/>
    <w:rsid w:val="000F2C6C"/>
  </w:style>
  <w:style w:type="paragraph" w:styleId="Footer">
    <w:name w:val="footer"/>
    <w:basedOn w:val="Normal"/>
    <w:link w:val="FooterChar"/>
    <w:uiPriority w:val="99"/>
    <w:unhideWhenUsed/>
    <w:rsid w:val="000F2C6C"/>
    <w:pPr>
      <w:tabs>
        <w:tab w:val="center" w:pos="4680"/>
        <w:tab w:val="right" w:pos="9360"/>
      </w:tabs>
    </w:pPr>
  </w:style>
  <w:style w:type="character" w:customStyle="1" w:styleId="FooterChar">
    <w:name w:val="Footer Char"/>
    <w:basedOn w:val="DefaultParagraphFont"/>
    <w:link w:val="Footer"/>
    <w:uiPriority w:val="99"/>
    <w:rsid w:val="000F2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233E3-7E89-44E7-AA9C-1EAB9A3E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2018-03-05T08:43:00Z</dcterms:created>
  <dcterms:modified xsi:type="dcterms:W3CDTF">2018-03-06T00:48:00Z</dcterms:modified>
</cp:coreProperties>
</file>